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C74F" w14:textId="372296CA" w:rsidR="00D628BF" w:rsidRPr="00F06EF3" w:rsidRDefault="00D628BF" w:rsidP="0082352A">
      <w:pPr>
        <w:ind w:right="2"/>
        <w:jc w:val="center"/>
        <w:rPr>
          <w:b/>
          <w:szCs w:val="28"/>
        </w:rPr>
      </w:pPr>
      <w:r w:rsidRPr="00F06EF3">
        <w:rPr>
          <w:b/>
          <w:szCs w:val="28"/>
        </w:rPr>
        <w:t>Phụ lục V</w:t>
      </w:r>
    </w:p>
    <w:p w14:paraId="1EA439FA" w14:textId="22425183" w:rsidR="0082352A" w:rsidRPr="00F06EF3" w:rsidRDefault="001907A7" w:rsidP="0082352A">
      <w:pPr>
        <w:ind w:right="2"/>
        <w:jc w:val="center"/>
        <w:rPr>
          <w:b/>
          <w:szCs w:val="28"/>
        </w:rPr>
      </w:pPr>
      <w:r w:rsidRPr="00F06EF3">
        <w:rPr>
          <w:b/>
          <w:szCs w:val="28"/>
        </w:rPr>
        <w:t xml:space="preserve">BỔ SUNG </w:t>
      </w:r>
      <w:r w:rsidR="004D7C5B" w:rsidRPr="00F06EF3">
        <w:rPr>
          <w:b/>
          <w:szCs w:val="28"/>
        </w:rPr>
        <w:t xml:space="preserve">TIÊU CHÍ HUYỆN NÔNG THÔN MỚI </w:t>
      </w:r>
      <w:r w:rsidR="008D20AE" w:rsidRPr="00F06EF3">
        <w:rPr>
          <w:b/>
          <w:szCs w:val="28"/>
        </w:rPr>
        <w:t>ĐẶC THÙ,</w:t>
      </w:r>
    </w:p>
    <w:p w14:paraId="1C3A9F47" w14:textId="419357C7" w:rsidR="004D7C5B" w:rsidRPr="00F06EF3" w:rsidRDefault="0082352A" w:rsidP="001536F2">
      <w:pPr>
        <w:spacing w:after="120"/>
        <w:jc w:val="center"/>
        <w:rPr>
          <w:b/>
          <w:szCs w:val="28"/>
        </w:rPr>
      </w:pPr>
      <w:r w:rsidRPr="00F06EF3">
        <w:rPr>
          <w:b/>
          <w:szCs w:val="28"/>
        </w:rPr>
        <w:t xml:space="preserve">KHÔNG CÓ ĐƠN VỊ HÀNH CHÍNH CẤP XÃ </w:t>
      </w:r>
      <w:r w:rsidR="004D7C5B" w:rsidRPr="00F06EF3">
        <w:rPr>
          <w:b/>
          <w:szCs w:val="28"/>
        </w:rPr>
        <w:t>GIAI ĐOẠN 2021</w:t>
      </w:r>
      <w:r w:rsidR="00A75E25" w:rsidRPr="00F06EF3">
        <w:rPr>
          <w:b/>
          <w:szCs w:val="28"/>
        </w:rPr>
        <w:t xml:space="preserve"> </w:t>
      </w:r>
      <w:r w:rsidR="004D7C5B" w:rsidRPr="00F06EF3">
        <w:rPr>
          <w:b/>
          <w:szCs w:val="28"/>
        </w:rPr>
        <w:t>-</w:t>
      </w:r>
      <w:r w:rsidR="00A75E25" w:rsidRPr="00F06EF3">
        <w:rPr>
          <w:b/>
          <w:szCs w:val="28"/>
        </w:rPr>
        <w:t xml:space="preserve"> </w:t>
      </w:r>
      <w:r w:rsidR="004D7C5B" w:rsidRPr="00F06EF3">
        <w:rPr>
          <w:b/>
          <w:szCs w:val="28"/>
        </w:rPr>
        <w:t>2025</w:t>
      </w:r>
    </w:p>
    <w:p w14:paraId="0FFD2583" w14:textId="477F9861" w:rsidR="00A77814" w:rsidRPr="00F06EF3" w:rsidRDefault="004D7C5B" w:rsidP="00A77814">
      <w:pPr>
        <w:jc w:val="center"/>
        <w:rPr>
          <w:i/>
          <w:iCs/>
          <w:szCs w:val="28"/>
        </w:rPr>
      </w:pPr>
      <w:r w:rsidRPr="00F06EF3">
        <w:rPr>
          <w:i/>
          <w:szCs w:val="28"/>
        </w:rPr>
        <w:t>(</w:t>
      </w:r>
      <w:r w:rsidRPr="00F06EF3">
        <w:rPr>
          <w:i/>
          <w:iCs/>
          <w:szCs w:val="28"/>
        </w:rPr>
        <w:t>Kèm theo Quyết định số</w:t>
      </w:r>
      <w:r w:rsidR="003F6F2D" w:rsidRPr="00F06EF3">
        <w:rPr>
          <w:i/>
          <w:iCs/>
          <w:szCs w:val="28"/>
        </w:rPr>
        <w:t xml:space="preserve">:    </w:t>
      </w:r>
      <w:r w:rsidRPr="00F06EF3">
        <w:rPr>
          <w:i/>
          <w:iCs/>
          <w:szCs w:val="28"/>
        </w:rPr>
        <w:t xml:space="preserve">    </w:t>
      </w:r>
      <w:r w:rsidR="008C1AAE" w:rsidRPr="00F06EF3">
        <w:rPr>
          <w:i/>
          <w:iCs/>
          <w:szCs w:val="28"/>
        </w:rPr>
        <w:t xml:space="preserve">     </w:t>
      </w:r>
      <w:r w:rsidRPr="00F06EF3">
        <w:rPr>
          <w:i/>
          <w:iCs/>
          <w:szCs w:val="28"/>
        </w:rPr>
        <w:t xml:space="preserve">  /QĐ-TTg </w:t>
      </w:r>
    </w:p>
    <w:p w14:paraId="7D94C756" w14:textId="5AF4F960" w:rsidR="004D7C5B" w:rsidRPr="00F06EF3" w:rsidRDefault="003F6F2D" w:rsidP="00A77814">
      <w:pPr>
        <w:jc w:val="center"/>
        <w:rPr>
          <w:i/>
          <w:szCs w:val="28"/>
        </w:rPr>
      </w:pPr>
      <w:r w:rsidRPr="00F06EF3">
        <w:rPr>
          <w:i/>
          <w:iCs/>
          <w:szCs w:val="28"/>
        </w:rPr>
        <w:t>n</w:t>
      </w:r>
      <w:r w:rsidR="004D7C5B" w:rsidRPr="00F06EF3">
        <w:rPr>
          <w:i/>
          <w:iCs/>
          <w:szCs w:val="28"/>
        </w:rPr>
        <w:t>gày</w:t>
      </w:r>
      <w:r w:rsidRPr="00F06EF3">
        <w:rPr>
          <w:i/>
          <w:iCs/>
          <w:szCs w:val="28"/>
        </w:rPr>
        <w:t xml:space="preserve"> </w:t>
      </w:r>
      <w:r w:rsidR="004D7C5B" w:rsidRPr="00F06EF3">
        <w:rPr>
          <w:i/>
          <w:iCs/>
          <w:szCs w:val="28"/>
        </w:rPr>
        <w:t xml:space="preserve">      </w:t>
      </w:r>
      <w:r w:rsidRPr="00F06EF3">
        <w:rPr>
          <w:i/>
          <w:iCs/>
          <w:szCs w:val="28"/>
        </w:rPr>
        <w:t xml:space="preserve">  </w:t>
      </w:r>
      <w:r w:rsidR="004D7C5B" w:rsidRPr="00F06EF3">
        <w:rPr>
          <w:i/>
          <w:iCs/>
          <w:szCs w:val="28"/>
        </w:rPr>
        <w:t>thán</w:t>
      </w:r>
      <w:r w:rsidR="00A77814" w:rsidRPr="00F06EF3">
        <w:rPr>
          <w:i/>
          <w:iCs/>
          <w:szCs w:val="28"/>
        </w:rPr>
        <w:t>g</w:t>
      </w:r>
      <w:r w:rsidRPr="00F06EF3">
        <w:rPr>
          <w:i/>
          <w:iCs/>
          <w:szCs w:val="28"/>
        </w:rPr>
        <w:t xml:space="preserve">         </w:t>
      </w:r>
      <w:r w:rsidR="004D7C5B" w:rsidRPr="00F06EF3">
        <w:rPr>
          <w:i/>
          <w:iCs/>
          <w:szCs w:val="28"/>
        </w:rPr>
        <w:t>năm</w:t>
      </w:r>
      <w:r w:rsidR="00A77814" w:rsidRPr="00F06EF3">
        <w:rPr>
          <w:i/>
          <w:iCs/>
          <w:szCs w:val="28"/>
        </w:rPr>
        <w:t xml:space="preserve"> 202</w:t>
      </w:r>
      <w:r w:rsidRPr="00F06EF3">
        <w:rPr>
          <w:i/>
          <w:iCs/>
          <w:szCs w:val="28"/>
        </w:rPr>
        <w:t>3</w:t>
      </w:r>
      <w:r w:rsidR="00A77814" w:rsidRPr="00F06EF3">
        <w:rPr>
          <w:i/>
          <w:iCs/>
          <w:szCs w:val="28"/>
        </w:rPr>
        <w:t xml:space="preserve"> </w:t>
      </w:r>
      <w:r w:rsidR="004D7C5B" w:rsidRPr="00F06EF3">
        <w:rPr>
          <w:i/>
          <w:iCs/>
          <w:szCs w:val="28"/>
        </w:rPr>
        <w:t>của Thủ tướng Chính phủ</w:t>
      </w:r>
      <w:r w:rsidR="004D7C5B" w:rsidRPr="00F06EF3">
        <w:rPr>
          <w:i/>
          <w:szCs w:val="28"/>
        </w:rPr>
        <w:t>)</w:t>
      </w:r>
    </w:p>
    <w:p w14:paraId="23DDE7D8" w14:textId="7F576ED9" w:rsidR="00903E28" w:rsidRPr="00F06EF3" w:rsidRDefault="00903E28" w:rsidP="00A77814">
      <w:pPr>
        <w:jc w:val="center"/>
        <w:rPr>
          <w:i/>
          <w:szCs w:val="28"/>
        </w:rPr>
      </w:pPr>
      <w:r w:rsidRPr="00F06EF3">
        <w:rPr>
          <w:i/>
          <w:noProof/>
          <w:szCs w:val="28"/>
        </w:rPr>
        <mc:AlternateContent>
          <mc:Choice Requires="wps">
            <w:drawing>
              <wp:anchor distT="0" distB="0" distL="114300" distR="114300" simplePos="0" relativeHeight="251659264" behindDoc="0" locked="0" layoutInCell="1" allowOverlap="1" wp14:anchorId="47265C90" wp14:editId="20BDEC9A">
                <wp:simplePos x="0" y="0"/>
                <wp:positionH relativeFrom="column">
                  <wp:posOffset>1910715</wp:posOffset>
                </wp:positionH>
                <wp:positionV relativeFrom="paragraph">
                  <wp:posOffset>27569</wp:posOffset>
                </wp:positionV>
                <wp:extent cx="1895475" cy="0"/>
                <wp:effectExtent l="0" t="0" r="0" b="0"/>
                <wp:wrapNone/>
                <wp:docPr id="1635840302"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81841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45pt,2.15pt" to="299.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" strokecolor="#4472c4 [3204]" strokeweight=".5pt">
                <v:stroke joinstyle="miter"/>
              </v:line>
            </w:pict>
          </mc:Fallback>
        </mc:AlternateContent>
      </w:r>
    </w:p>
    <w:p w14:paraId="05A4C0AD" w14:textId="014641D0" w:rsidR="001536F2" w:rsidRPr="00F06EF3" w:rsidRDefault="001536F2" w:rsidP="00A77814">
      <w:pPr>
        <w:jc w:val="center"/>
        <w:rPr>
          <w:i/>
          <w:szCs w:val="28"/>
        </w:rPr>
      </w:pPr>
    </w:p>
    <w:p w14:paraId="2430905B" w14:textId="21C227B6" w:rsidR="004D7C5B" w:rsidRPr="00F06EF3" w:rsidRDefault="001536F2" w:rsidP="002553DE">
      <w:pPr>
        <w:spacing w:before="120"/>
        <w:ind w:firstLine="567"/>
        <w:jc w:val="both"/>
        <w:rPr>
          <w:iCs/>
          <w:szCs w:val="28"/>
        </w:rPr>
      </w:pPr>
      <w:r w:rsidRPr="00F06EF3">
        <w:rPr>
          <w:bCs/>
          <w:szCs w:val="28"/>
        </w:rPr>
        <w:t>1</w:t>
      </w:r>
      <w:r w:rsidR="004D7C5B" w:rsidRPr="00F06EF3">
        <w:rPr>
          <w:bCs/>
          <w:szCs w:val="28"/>
        </w:rPr>
        <w:t>. Tỷ lệ hài lòng của người dân trên địa bàn đối với kết quả xây dựng nông thôn mới của huyện đạt từ 90% trở lên</w:t>
      </w:r>
      <w:r w:rsidR="004D7C5B" w:rsidRPr="00F06EF3">
        <w:rPr>
          <w:szCs w:val="28"/>
        </w:rPr>
        <w:t>.</w:t>
      </w:r>
    </w:p>
    <w:p w14:paraId="16346A67" w14:textId="2662FDDB" w:rsidR="00A77814" w:rsidRPr="00F06EF3" w:rsidRDefault="001536F2" w:rsidP="002553DE">
      <w:pPr>
        <w:spacing w:before="120" w:after="240"/>
        <w:ind w:firstLine="567"/>
        <w:jc w:val="both"/>
        <w:rPr>
          <w:bCs/>
          <w:sz w:val="2"/>
          <w:szCs w:val="28"/>
        </w:rPr>
      </w:pPr>
      <w:r w:rsidRPr="00F06EF3">
        <w:rPr>
          <w:bCs/>
          <w:szCs w:val="28"/>
        </w:rPr>
        <w:t>2</w:t>
      </w:r>
      <w:r w:rsidR="004D7C5B" w:rsidRPr="00F06EF3">
        <w:rPr>
          <w:bCs/>
          <w:szCs w:val="28"/>
        </w:rPr>
        <w:t xml:space="preserve">. Đạt các tiêu chí huyện nông thôn mới </w:t>
      </w:r>
      <w:r w:rsidR="00992438" w:rsidRPr="00F06EF3">
        <w:rPr>
          <w:bCs/>
          <w:szCs w:val="28"/>
        </w:rPr>
        <w:t xml:space="preserve">đặc thù, không có đơn vị hành chính cấp xã </w:t>
      </w:r>
      <w:r w:rsidR="004D7C5B" w:rsidRPr="00F06EF3">
        <w:rPr>
          <w:bCs/>
          <w:szCs w:val="28"/>
        </w:rPr>
        <w:t>giai đoạn 2021</w:t>
      </w:r>
      <w:r w:rsidR="00BA12A5" w:rsidRPr="00F06EF3">
        <w:rPr>
          <w:bCs/>
          <w:szCs w:val="28"/>
        </w:rPr>
        <w:t xml:space="preserve"> </w:t>
      </w:r>
      <w:r w:rsidR="004D7C5B" w:rsidRPr="00F06EF3">
        <w:rPr>
          <w:bCs/>
          <w:szCs w:val="28"/>
        </w:rPr>
        <w:t>-</w:t>
      </w:r>
      <w:r w:rsidR="00BA12A5" w:rsidRPr="00F06EF3">
        <w:rPr>
          <w:bCs/>
          <w:szCs w:val="28"/>
        </w:rPr>
        <w:t xml:space="preserve"> </w:t>
      </w:r>
      <w:r w:rsidRPr="00F06EF3">
        <w:rPr>
          <w:bCs/>
          <w:szCs w:val="28"/>
        </w:rPr>
        <w:t>2</w:t>
      </w:r>
      <w:r w:rsidR="004D7C5B" w:rsidRPr="00F06EF3">
        <w:rPr>
          <w:bCs/>
          <w:szCs w:val="28"/>
        </w:rPr>
        <w:t>025, bao gồm: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14"/>
        <w:gridCol w:w="6345"/>
        <w:gridCol w:w="1596"/>
      </w:tblGrid>
      <w:tr w:rsidR="00F06EF3" w:rsidRPr="00F06EF3" w14:paraId="20279619" w14:textId="77777777" w:rsidTr="00FE06EA">
        <w:trPr>
          <w:trHeight w:val="643"/>
          <w:tblHeader/>
          <w:jc w:val="center"/>
        </w:trPr>
        <w:tc>
          <w:tcPr>
            <w:tcW w:w="563" w:type="dxa"/>
            <w:shd w:val="clear" w:color="auto" w:fill="auto"/>
            <w:vAlign w:val="center"/>
          </w:tcPr>
          <w:p w14:paraId="49082A5D" w14:textId="77777777" w:rsidR="00C11A8E" w:rsidRPr="00F06EF3" w:rsidRDefault="00C11A8E" w:rsidP="00FE06EA">
            <w:pPr>
              <w:jc w:val="center"/>
              <w:rPr>
                <w:rFonts w:eastAsia="Times New Roman"/>
                <w:b/>
                <w:bCs/>
                <w:sz w:val="26"/>
                <w:szCs w:val="24"/>
              </w:rPr>
            </w:pPr>
            <w:r w:rsidRPr="00F06EF3">
              <w:rPr>
                <w:rFonts w:eastAsia="Times New Roman"/>
                <w:b/>
                <w:bCs/>
                <w:sz w:val="26"/>
                <w:szCs w:val="24"/>
              </w:rPr>
              <w:t>TT</w:t>
            </w:r>
          </w:p>
        </w:tc>
        <w:tc>
          <w:tcPr>
            <w:tcW w:w="1414" w:type="dxa"/>
            <w:shd w:val="clear" w:color="auto" w:fill="auto"/>
            <w:vAlign w:val="center"/>
          </w:tcPr>
          <w:p w14:paraId="594DFFEF" w14:textId="77777777" w:rsidR="00C11A8E" w:rsidRPr="00F06EF3" w:rsidRDefault="00C11A8E" w:rsidP="00FE06EA">
            <w:pPr>
              <w:jc w:val="center"/>
              <w:rPr>
                <w:rFonts w:eastAsia="Times New Roman"/>
                <w:b/>
                <w:bCs/>
                <w:sz w:val="26"/>
                <w:szCs w:val="24"/>
              </w:rPr>
            </w:pPr>
            <w:r w:rsidRPr="00F06EF3">
              <w:rPr>
                <w:rFonts w:eastAsia="Times New Roman"/>
                <w:b/>
                <w:bCs/>
                <w:sz w:val="26"/>
                <w:szCs w:val="24"/>
              </w:rPr>
              <w:t>Tên      tiêu chí</w:t>
            </w:r>
          </w:p>
        </w:tc>
        <w:tc>
          <w:tcPr>
            <w:tcW w:w="6345" w:type="dxa"/>
            <w:shd w:val="clear" w:color="auto" w:fill="auto"/>
            <w:vAlign w:val="center"/>
          </w:tcPr>
          <w:p w14:paraId="20605EF9" w14:textId="77777777" w:rsidR="00C11A8E" w:rsidRPr="00F06EF3" w:rsidRDefault="00C11A8E" w:rsidP="00FE06EA">
            <w:pPr>
              <w:jc w:val="center"/>
              <w:rPr>
                <w:rFonts w:eastAsia="Times New Roman"/>
                <w:b/>
                <w:bCs/>
                <w:sz w:val="26"/>
                <w:szCs w:val="24"/>
              </w:rPr>
            </w:pPr>
            <w:r w:rsidRPr="00F06EF3">
              <w:rPr>
                <w:rFonts w:eastAsia="Times New Roman"/>
                <w:b/>
                <w:bCs/>
                <w:sz w:val="26"/>
                <w:szCs w:val="24"/>
              </w:rPr>
              <w:t>Nội dung tiêu chí</w:t>
            </w:r>
          </w:p>
        </w:tc>
        <w:tc>
          <w:tcPr>
            <w:tcW w:w="1596" w:type="dxa"/>
            <w:shd w:val="clear" w:color="auto" w:fill="auto"/>
            <w:vAlign w:val="center"/>
          </w:tcPr>
          <w:p w14:paraId="2C28468F" w14:textId="77777777" w:rsidR="00C11A8E" w:rsidRPr="00F06EF3" w:rsidRDefault="00C11A8E" w:rsidP="00FE06EA">
            <w:pPr>
              <w:jc w:val="center"/>
              <w:rPr>
                <w:rFonts w:eastAsia="Times New Roman"/>
                <w:b/>
                <w:bCs/>
                <w:sz w:val="26"/>
                <w:szCs w:val="24"/>
              </w:rPr>
            </w:pPr>
            <w:r w:rsidRPr="00F06EF3">
              <w:rPr>
                <w:rFonts w:eastAsia="Times New Roman"/>
                <w:b/>
                <w:bCs/>
                <w:sz w:val="26"/>
                <w:szCs w:val="24"/>
              </w:rPr>
              <w:t>Chỉ tiêu</w:t>
            </w:r>
          </w:p>
        </w:tc>
      </w:tr>
      <w:tr w:rsidR="00F06EF3" w:rsidRPr="00F06EF3" w14:paraId="03F30B98" w14:textId="77777777" w:rsidTr="002C3021">
        <w:trPr>
          <w:trHeight w:val="1042"/>
          <w:jc w:val="center"/>
        </w:trPr>
        <w:tc>
          <w:tcPr>
            <w:tcW w:w="563" w:type="dxa"/>
            <w:vMerge w:val="restart"/>
            <w:shd w:val="clear" w:color="auto" w:fill="FFFFFF"/>
            <w:vAlign w:val="center"/>
          </w:tcPr>
          <w:p w14:paraId="29B5EEC3" w14:textId="77777777" w:rsidR="00C11A8E" w:rsidRPr="00F06EF3" w:rsidRDefault="00C11A8E" w:rsidP="00785F20">
            <w:pPr>
              <w:spacing w:before="40" w:after="72"/>
              <w:jc w:val="center"/>
              <w:rPr>
                <w:rFonts w:eastAsia="Times New Roman"/>
                <w:sz w:val="26"/>
                <w:szCs w:val="24"/>
              </w:rPr>
            </w:pPr>
            <w:r w:rsidRPr="00F06EF3">
              <w:rPr>
                <w:rFonts w:eastAsia="Times New Roman"/>
                <w:sz w:val="26"/>
                <w:szCs w:val="24"/>
              </w:rPr>
              <w:t>1</w:t>
            </w:r>
          </w:p>
        </w:tc>
        <w:tc>
          <w:tcPr>
            <w:tcW w:w="1414" w:type="dxa"/>
            <w:vMerge w:val="restart"/>
            <w:shd w:val="clear" w:color="auto" w:fill="FFFFFF"/>
            <w:vAlign w:val="center"/>
          </w:tcPr>
          <w:p w14:paraId="439572BA" w14:textId="77777777" w:rsidR="00C11A8E" w:rsidRPr="00F06EF3" w:rsidRDefault="00C11A8E" w:rsidP="00785F20">
            <w:pPr>
              <w:spacing w:before="40" w:after="72"/>
              <w:jc w:val="center"/>
              <w:rPr>
                <w:rFonts w:eastAsia="Times New Roman"/>
                <w:bCs/>
                <w:sz w:val="26"/>
                <w:szCs w:val="24"/>
              </w:rPr>
            </w:pPr>
            <w:r w:rsidRPr="00F06EF3">
              <w:rPr>
                <w:rFonts w:eastAsia="Times New Roman"/>
                <w:bCs/>
                <w:sz w:val="26"/>
                <w:szCs w:val="24"/>
              </w:rPr>
              <w:t>Quy hoạch</w:t>
            </w:r>
          </w:p>
        </w:tc>
        <w:tc>
          <w:tcPr>
            <w:tcW w:w="6345" w:type="dxa"/>
            <w:shd w:val="clear" w:color="auto" w:fill="FFFFFF"/>
            <w:vAlign w:val="center"/>
          </w:tcPr>
          <w:p w14:paraId="575F12C6" w14:textId="4AC474C9" w:rsidR="00C11A8E" w:rsidRPr="00F06EF3" w:rsidRDefault="00C11A8E" w:rsidP="00785F20">
            <w:pPr>
              <w:spacing w:before="40" w:after="72"/>
              <w:jc w:val="both"/>
              <w:rPr>
                <w:rFonts w:eastAsia="Times New Roman"/>
                <w:sz w:val="26"/>
                <w:szCs w:val="24"/>
              </w:rPr>
            </w:pPr>
            <w:r w:rsidRPr="00F06EF3">
              <w:rPr>
                <w:rFonts w:eastAsia="Times New Roman"/>
                <w:sz w:val="26"/>
                <w:szCs w:val="24"/>
              </w:rPr>
              <w:t xml:space="preserve">1.1. Có quy hoạch xây dựng </w:t>
            </w:r>
            <w:r w:rsidRPr="00F06EF3">
              <w:rPr>
                <w:rFonts w:eastAsia="Times New Roman"/>
                <w:bCs/>
                <w:sz w:val="26"/>
                <w:szCs w:val="24"/>
              </w:rPr>
              <w:t xml:space="preserve">vùng </w:t>
            </w:r>
            <w:r w:rsidRPr="00F06EF3">
              <w:rPr>
                <w:rFonts w:eastAsia="Times New Roman"/>
                <w:sz w:val="26"/>
                <w:szCs w:val="24"/>
              </w:rPr>
              <w:t xml:space="preserve">huyện được phê duyệt còn thời hạn hoặc được rà soát, điều chỉnh theo quy định, trong đó có quy hoạch khu chức năng dịch vụ hỗ trợ phát triển kinh tế nông thôn  </w:t>
            </w:r>
          </w:p>
        </w:tc>
        <w:tc>
          <w:tcPr>
            <w:tcW w:w="1596" w:type="dxa"/>
            <w:shd w:val="clear" w:color="auto" w:fill="FFFFFF"/>
            <w:vAlign w:val="center"/>
          </w:tcPr>
          <w:p w14:paraId="75602186" w14:textId="77777777" w:rsidR="00C11A8E" w:rsidRPr="00F06EF3" w:rsidRDefault="00C11A8E" w:rsidP="00785F20">
            <w:pPr>
              <w:spacing w:before="40" w:after="72"/>
              <w:jc w:val="center"/>
              <w:rPr>
                <w:rFonts w:eastAsia="Times New Roman"/>
                <w:bCs/>
                <w:sz w:val="26"/>
                <w:szCs w:val="24"/>
              </w:rPr>
            </w:pPr>
            <w:r w:rsidRPr="00F06EF3">
              <w:rPr>
                <w:rFonts w:eastAsia="Times New Roman"/>
                <w:sz w:val="26"/>
                <w:szCs w:val="24"/>
              </w:rPr>
              <w:t>Đạt</w:t>
            </w:r>
          </w:p>
        </w:tc>
      </w:tr>
      <w:tr w:rsidR="00F06EF3" w:rsidRPr="00F06EF3" w14:paraId="4361E702" w14:textId="77777777" w:rsidTr="002C3021">
        <w:trPr>
          <w:trHeight w:val="1037"/>
          <w:jc w:val="center"/>
        </w:trPr>
        <w:tc>
          <w:tcPr>
            <w:tcW w:w="563" w:type="dxa"/>
            <w:vMerge/>
            <w:shd w:val="clear" w:color="auto" w:fill="FFFFFF"/>
            <w:vAlign w:val="center"/>
          </w:tcPr>
          <w:p w14:paraId="1E1067B7" w14:textId="77777777" w:rsidR="00C11A8E" w:rsidRPr="00F06EF3" w:rsidRDefault="00C11A8E" w:rsidP="00785F20">
            <w:pPr>
              <w:spacing w:before="40" w:after="72"/>
              <w:jc w:val="center"/>
              <w:rPr>
                <w:rFonts w:eastAsia="Times New Roman"/>
                <w:sz w:val="26"/>
                <w:szCs w:val="24"/>
              </w:rPr>
            </w:pPr>
          </w:p>
        </w:tc>
        <w:tc>
          <w:tcPr>
            <w:tcW w:w="1414" w:type="dxa"/>
            <w:vMerge/>
            <w:shd w:val="clear" w:color="auto" w:fill="FFFFFF"/>
            <w:vAlign w:val="center"/>
          </w:tcPr>
          <w:p w14:paraId="7667925F" w14:textId="77777777" w:rsidR="00C11A8E" w:rsidRPr="00F06EF3" w:rsidRDefault="00C11A8E" w:rsidP="00785F20">
            <w:pPr>
              <w:spacing w:before="40" w:after="72"/>
              <w:jc w:val="center"/>
              <w:rPr>
                <w:rFonts w:eastAsia="Times New Roman"/>
                <w:bCs/>
                <w:sz w:val="26"/>
                <w:szCs w:val="24"/>
              </w:rPr>
            </w:pPr>
          </w:p>
        </w:tc>
        <w:tc>
          <w:tcPr>
            <w:tcW w:w="6345" w:type="dxa"/>
            <w:shd w:val="clear" w:color="auto" w:fill="FFFFFF"/>
            <w:vAlign w:val="center"/>
          </w:tcPr>
          <w:p w14:paraId="7E673DDE" w14:textId="77777777" w:rsidR="00C11A8E" w:rsidRPr="00F06EF3" w:rsidRDefault="00C11A8E" w:rsidP="00785F20">
            <w:pPr>
              <w:spacing w:before="40" w:after="72"/>
              <w:jc w:val="both"/>
              <w:rPr>
                <w:rFonts w:eastAsia="Times New Roman"/>
                <w:sz w:val="26"/>
                <w:szCs w:val="24"/>
              </w:rPr>
            </w:pPr>
            <w:r w:rsidRPr="00F06EF3">
              <w:rPr>
                <w:rFonts w:eastAsia="Times New Roman"/>
                <w:sz w:val="26"/>
                <w:szCs w:val="24"/>
              </w:rPr>
              <w:t xml:space="preserve">1.2. Có công trình hạ tầng kỹ thuật thiết yếu hoặc hạ tầng xã hội thiết yếu được đầu tư xây dựng theo quy hoạch xây dựng vùng huyện đã được phê duyệt </w:t>
            </w:r>
          </w:p>
        </w:tc>
        <w:tc>
          <w:tcPr>
            <w:tcW w:w="1596" w:type="dxa"/>
            <w:shd w:val="clear" w:color="auto" w:fill="FFFFFF"/>
            <w:vAlign w:val="center"/>
          </w:tcPr>
          <w:p w14:paraId="59BD7B7D" w14:textId="77777777" w:rsidR="00C11A8E" w:rsidRPr="00F06EF3" w:rsidRDefault="00C11A8E" w:rsidP="00785F20">
            <w:pPr>
              <w:spacing w:before="40" w:after="72"/>
              <w:jc w:val="center"/>
              <w:rPr>
                <w:rFonts w:eastAsia="Times New Roman"/>
                <w:sz w:val="26"/>
                <w:szCs w:val="24"/>
              </w:rPr>
            </w:pPr>
            <w:r w:rsidRPr="00F06EF3">
              <w:rPr>
                <w:rFonts w:eastAsia="Times New Roman"/>
                <w:sz w:val="26"/>
                <w:szCs w:val="24"/>
              </w:rPr>
              <w:t xml:space="preserve">≥01 </w:t>
            </w:r>
          </w:p>
          <w:p w14:paraId="55373E67" w14:textId="77777777" w:rsidR="00C11A8E" w:rsidRPr="00F06EF3" w:rsidRDefault="00C11A8E" w:rsidP="00785F20">
            <w:pPr>
              <w:spacing w:before="40" w:after="72"/>
              <w:jc w:val="center"/>
              <w:rPr>
                <w:rFonts w:eastAsia="Times New Roman"/>
                <w:sz w:val="26"/>
                <w:szCs w:val="24"/>
              </w:rPr>
            </w:pPr>
            <w:r w:rsidRPr="00F06EF3">
              <w:rPr>
                <w:rFonts w:eastAsia="Times New Roman"/>
                <w:sz w:val="26"/>
                <w:szCs w:val="24"/>
              </w:rPr>
              <w:t>công trình</w:t>
            </w:r>
          </w:p>
        </w:tc>
      </w:tr>
      <w:tr w:rsidR="00F06EF3" w:rsidRPr="00F06EF3" w14:paraId="1A56EA03" w14:textId="77777777" w:rsidTr="00944CC4">
        <w:trPr>
          <w:trHeight w:val="899"/>
          <w:jc w:val="center"/>
        </w:trPr>
        <w:tc>
          <w:tcPr>
            <w:tcW w:w="563" w:type="dxa"/>
            <w:vMerge w:val="restart"/>
            <w:shd w:val="clear" w:color="auto" w:fill="FFFFFF"/>
            <w:vAlign w:val="center"/>
          </w:tcPr>
          <w:p w14:paraId="5508408B" w14:textId="500CDF46" w:rsidR="003B5C57" w:rsidRPr="00F06EF3" w:rsidRDefault="003B5C57" w:rsidP="000E23D2">
            <w:pPr>
              <w:spacing w:before="40" w:after="72"/>
              <w:jc w:val="center"/>
              <w:rPr>
                <w:rFonts w:eastAsia="Times New Roman"/>
                <w:bCs/>
                <w:sz w:val="26"/>
                <w:szCs w:val="24"/>
              </w:rPr>
            </w:pPr>
            <w:r w:rsidRPr="00F06EF3">
              <w:rPr>
                <w:rFonts w:eastAsia="Times New Roman"/>
                <w:bCs/>
                <w:sz w:val="26"/>
                <w:szCs w:val="24"/>
              </w:rPr>
              <w:t>2</w:t>
            </w:r>
          </w:p>
        </w:tc>
        <w:tc>
          <w:tcPr>
            <w:tcW w:w="1414" w:type="dxa"/>
            <w:vMerge w:val="restart"/>
            <w:shd w:val="clear" w:color="auto" w:fill="FFFFFF"/>
            <w:vAlign w:val="center"/>
          </w:tcPr>
          <w:p w14:paraId="38A0FCA6" w14:textId="606E32A7" w:rsidR="003B5C57" w:rsidRPr="00F06EF3" w:rsidRDefault="003B5C57" w:rsidP="000E23D2">
            <w:pPr>
              <w:spacing w:before="40" w:after="72"/>
              <w:jc w:val="center"/>
              <w:rPr>
                <w:rFonts w:eastAsia="Times New Roman"/>
                <w:bCs/>
                <w:sz w:val="26"/>
                <w:szCs w:val="24"/>
              </w:rPr>
            </w:pPr>
            <w:r w:rsidRPr="00F06EF3">
              <w:rPr>
                <w:rFonts w:eastAsia="Times New Roman"/>
                <w:bCs/>
                <w:sz w:val="26"/>
                <w:szCs w:val="24"/>
              </w:rPr>
              <w:t>Giao thông</w:t>
            </w:r>
          </w:p>
        </w:tc>
        <w:tc>
          <w:tcPr>
            <w:tcW w:w="6345" w:type="dxa"/>
            <w:shd w:val="clear" w:color="auto" w:fill="FFFFFF"/>
            <w:vAlign w:val="center"/>
          </w:tcPr>
          <w:p w14:paraId="13093237" w14:textId="18A9793A" w:rsidR="003B5C57" w:rsidRPr="00F06EF3" w:rsidRDefault="003B5C57" w:rsidP="00785F20">
            <w:pPr>
              <w:spacing w:before="40" w:after="72"/>
              <w:jc w:val="both"/>
              <w:rPr>
                <w:rFonts w:eastAsia="Times New Roman"/>
                <w:sz w:val="26"/>
                <w:szCs w:val="24"/>
              </w:rPr>
            </w:pPr>
            <w:r w:rsidRPr="00F06EF3">
              <w:rPr>
                <w:rFonts w:eastAsia="Times New Roman"/>
                <w:sz w:val="26"/>
                <w:szCs w:val="24"/>
              </w:rPr>
              <w:t>2.1. Tỷ lệ km đường huyện đạt chuẩn theo quy hoạch và được bảo trì hàng năm</w:t>
            </w:r>
          </w:p>
        </w:tc>
        <w:tc>
          <w:tcPr>
            <w:tcW w:w="1596" w:type="dxa"/>
            <w:shd w:val="clear" w:color="auto" w:fill="FFFFFF"/>
            <w:vAlign w:val="center"/>
          </w:tcPr>
          <w:p w14:paraId="62D82D83" w14:textId="77777777" w:rsidR="003B5C57" w:rsidRPr="00F06EF3" w:rsidRDefault="003B5C57" w:rsidP="00785F20">
            <w:pPr>
              <w:spacing w:before="40" w:after="72"/>
              <w:jc w:val="center"/>
              <w:rPr>
                <w:rFonts w:eastAsia="Times New Roman"/>
                <w:sz w:val="26"/>
                <w:szCs w:val="24"/>
              </w:rPr>
            </w:pPr>
            <w:r w:rsidRPr="00F06EF3">
              <w:rPr>
                <w:rFonts w:eastAsia="Times New Roman"/>
                <w:sz w:val="26"/>
                <w:szCs w:val="24"/>
              </w:rPr>
              <w:t>100%</w:t>
            </w:r>
          </w:p>
        </w:tc>
      </w:tr>
      <w:tr w:rsidR="00F06EF3" w:rsidRPr="00F06EF3" w14:paraId="478EABE5" w14:textId="77777777" w:rsidTr="00CA6007">
        <w:trPr>
          <w:trHeight w:val="908"/>
          <w:jc w:val="center"/>
        </w:trPr>
        <w:tc>
          <w:tcPr>
            <w:tcW w:w="563" w:type="dxa"/>
            <w:vMerge/>
            <w:shd w:val="clear" w:color="auto" w:fill="FFFFFF"/>
            <w:vAlign w:val="center"/>
          </w:tcPr>
          <w:p w14:paraId="135C2C64" w14:textId="44B432C7" w:rsidR="003B5C57" w:rsidRPr="00F06EF3" w:rsidRDefault="003B5C57" w:rsidP="000E23D2">
            <w:pPr>
              <w:spacing w:before="40" w:after="72"/>
              <w:jc w:val="center"/>
              <w:rPr>
                <w:rFonts w:eastAsia="Times New Roman"/>
                <w:bCs/>
                <w:sz w:val="26"/>
                <w:szCs w:val="24"/>
              </w:rPr>
            </w:pPr>
          </w:p>
        </w:tc>
        <w:tc>
          <w:tcPr>
            <w:tcW w:w="1414" w:type="dxa"/>
            <w:vMerge/>
            <w:shd w:val="clear" w:color="auto" w:fill="FFFFFF"/>
            <w:vAlign w:val="center"/>
          </w:tcPr>
          <w:p w14:paraId="521FADC0" w14:textId="0A7C5FA7" w:rsidR="003B5C57" w:rsidRPr="00F06EF3" w:rsidRDefault="003B5C57" w:rsidP="000E23D2">
            <w:pPr>
              <w:spacing w:before="40" w:after="72"/>
              <w:jc w:val="center"/>
              <w:rPr>
                <w:rFonts w:eastAsia="Times New Roman"/>
                <w:bCs/>
                <w:sz w:val="26"/>
                <w:szCs w:val="24"/>
              </w:rPr>
            </w:pPr>
          </w:p>
        </w:tc>
        <w:tc>
          <w:tcPr>
            <w:tcW w:w="6345" w:type="dxa"/>
            <w:shd w:val="clear" w:color="auto" w:fill="FFFFFF"/>
            <w:vAlign w:val="center"/>
          </w:tcPr>
          <w:p w14:paraId="24598C26" w14:textId="61E1D8FE" w:rsidR="003B5C57" w:rsidRPr="00F06EF3" w:rsidRDefault="003B5C57" w:rsidP="000E23D2">
            <w:pPr>
              <w:spacing w:before="40" w:after="72"/>
              <w:jc w:val="both"/>
              <w:rPr>
                <w:rFonts w:eastAsia="Times New Roman"/>
                <w:sz w:val="26"/>
                <w:szCs w:val="24"/>
              </w:rPr>
            </w:pPr>
            <w:r w:rsidRPr="00F06EF3">
              <w:rPr>
                <w:rFonts w:eastAsia="Times New Roman"/>
                <w:sz w:val="26"/>
                <w:szCs w:val="24"/>
              </w:rPr>
              <w:t>2.2. Tỷ lệ km đường huyện được trồng cây xanh dọc tuyến đường</w:t>
            </w:r>
          </w:p>
        </w:tc>
        <w:tc>
          <w:tcPr>
            <w:tcW w:w="1596" w:type="dxa"/>
            <w:vMerge w:val="restart"/>
            <w:shd w:val="clear" w:color="auto" w:fill="FFFFFF"/>
            <w:vAlign w:val="center"/>
          </w:tcPr>
          <w:p w14:paraId="1A6248C7" w14:textId="7DD284AC" w:rsidR="003B5C57" w:rsidRPr="00F06EF3" w:rsidRDefault="003B5C57" w:rsidP="000E23D2">
            <w:pPr>
              <w:spacing w:before="40" w:after="72"/>
              <w:jc w:val="center"/>
              <w:rPr>
                <w:rFonts w:eastAsia="Times New Roman"/>
                <w:sz w:val="26"/>
                <w:szCs w:val="24"/>
              </w:rPr>
            </w:pPr>
            <w:r w:rsidRPr="00F06EF3">
              <w:rPr>
                <w:rFonts w:eastAsia="Times New Roman"/>
                <w:sz w:val="26"/>
                <w:szCs w:val="24"/>
              </w:rPr>
              <w:t>UBND cấp tỉnh quy định cụ thể</w:t>
            </w:r>
          </w:p>
        </w:tc>
      </w:tr>
      <w:tr w:rsidR="00F06EF3" w:rsidRPr="00F06EF3" w14:paraId="5331B69F" w14:textId="77777777" w:rsidTr="00CA6007">
        <w:trPr>
          <w:trHeight w:val="1418"/>
          <w:jc w:val="center"/>
        </w:trPr>
        <w:tc>
          <w:tcPr>
            <w:tcW w:w="563" w:type="dxa"/>
            <w:vMerge/>
            <w:shd w:val="clear" w:color="auto" w:fill="FFFFFF"/>
            <w:vAlign w:val="center"/>
          </w:tcPr>
          <w:p w14:paraId="45B7D4AC" w14:textId="77777777" w:rsidR="003B5C57" w:rsidRPr="00F06EF3" w:rsidRDefault="003B5C57" w:rsidP="000E23D2">
            <w:pPr>
              <w:spacing w:before="40" w:after="72"/>
              <w:jc w:val="center"/>
              <w:rPr>
                <w:rFonts w:eastAsia="Times New Roman"/>
                <w:bCs/>
                <w:sz w:val="26"/>
                <w:szCs w:val="24"/>
              </w:rPr>
            </w:pPr>
          </w:p>
        </w:tc>
        <w:tc>
          <w:tcPr>
            <w:tcW w:w="1414" w:type="dxa"/>
            <w:vMerge/>
            <w:shd w:val="clear" w:color="auto" w:fill="FFFFFF"/>
            <w:vAlign w:val="center"/>
          </w:tcPr>
          <w:p w14:paraId="3866AF30" w14:textId="77777777" w:rsidR="003B5C57" w:rsidRPr="00F06EF3" w:rsidRDefault="003B5C57" w:rsidP="000E23D2">
            <w:pPr>
              <w:spacing w:before="40" w:after="72"/>
              <w:jc w:val="center"/>
              <w:rPr>
                <w:rFonts w:eastAsia="Times New Roman"/>
                <w:bCs/>
                <w:sz w:val="26"/>
                <w:szCs w:val="24"/>
              </w:rPr>
            </w:pPr>
          </w:p>
        </w:tc>
        <w:tc>
          <w:tcPr>
            <w:tcW w:w="6345" w:type="dxa"/>
            <w:shd w:val="clear" w:color="auto" w:fill="FFFFFF"/>
            <w:vAlign w:val="center"/>
          </w:tcPr>
          <w:p w14:paraId="565BA312" w14:textId="03CC5E53" w:rsidR="003B5C57" w:rsidRPr="00F06EF3" w:rsidRDefault="003B5C57" w:rsidP="000E23D2">
            <w:pPr>
              <w:spacing w:before="40" w:after="72"/>
              <w:jc w:val="both"/>
              <w:rPr>
                <w:rFonts w:eastAsia="Times New Roman"/>
                <w:sz w:val="26"/>
                <w:szCs w:val="24"/>
              </w:rPr>
            </w:pPr>
            <w:r w:rsidRPr="00F06EF3">
              <w:rPr>
                <w:rFonts w:eastAsia="Times New Roman"/>
                <w:sz w:val="26"/>
                <w:szCs w:val="24"/>
              </w:rPr>
              <w:t xml:space="preserve">2.3. </w:t>
            </w:r>
            <w:r w:rsidR="00D62988" w:rsidRPr="00F06EF3">
              <w:rPr>
                <w:rFonts w:eastAsia="Times New Roman"/>
                <w:sz w:val="26"/>
                <w:szCs w:val="24"/>
              </w:rPr>
              <w:t xml:space="preserve">Đường thủy nội địa do địa phương quản lý </w:t>
            </w:r>
            <w:r w:rsidR="00DB0449">
              <w:rPr>
                <w:rFonts w:eastAsia="Times New Roman"/>
                <w:sz w:val="26"/>
                <w:szCs w:val="24"/>
              </w:rPr>
              <w:t xml:space="preserve">(nếu có) </w:t>
            </w:r>
            <w:r w:rsidR="00D62988" w:rsidRPr="00F06EF3">
              <w:rPr>
                <w:rFonts w:eastAsia="Times New Roman"/>
                <w:sz w:val="26"/>
                <w:szCs w:val="24"/>
              </w:rPr>
              <w:t xml:space="preserve">được lắp đặt hệ thống báo hiệu; các bến thủy nội địa phục vụ vận chuyển hành khách, hàng hóa </w:t>
            </w:r>
            <w:r w:rsidR="00DB0449" w:rsidRPr="00F06EF3">
              <w:rPr>
                <w:rFonts w:eastAsia="Times New Roman"/>
                <w:sz w:val="26"/>
                <w:szCs w:val="24"/>
              </w:rPr>
              <w:t xml:space="preserve">do địa phương quản lý </w:t>
            </w:r>
            <w:r w:rsidR="00DB0449">
              <w:rPr>
                <w:rFonts w:eastAsia="Times New Roman"/>
                <w:sz w:val="26"/>
                <w:szCs w:val="24"/>
              </w:rPr>
              <w:t xml:space="preserve">(nếu có) </w:t>
            </w:r>
            <w:r w:rsidR="00D62988" w:rsidRPr="00F06EF3">
              <w:rPr>
                <w:rFonts w:eastAsia="Times New Roman"/>
                <w:sz w:val="26"/>
                <w:szCs w:val="24"/>
              </w:rPr>
              <w:t>đảm bảo các điều kiện an toàn và</w:t>
            </w:r>
            <w:r w:rsidR="00A17322" w:rsidRPr="00F06EF3">
              <w:rPr>
                <w:rFonts w:eastAsia="Times New Roman"/>
                <w:sz w:val="26"/>
                <w:szCs w:val="24"/>
              </w:rPr>
              <w:t xml:space="preserve"> được</w:t>
            </w:r>
            <w:r w:rsidR="00D62988" w:rsidRPr="00F06EF3">
              <w:rPr>
                <w:rFonts w:eastAsia="Times New Roman"/>
                <w:sz w:val="26"/>
                <w:szCs w:val="24"/>
              </w:rPr>
              <w:t xml:space="preserve"> cấp phép hoạt động</w:t>
            </w:r>
          </w:p>
        </w:tc>
        <w:tc>
          <w:tcPr>
            <w:tcW w:w="1596" w:type="dxa"/>
            <w:vMerge/>
            <w:shd w:val="clear" w:color="auto" w:fill="FFFFFF"/>
            <w:vAlign w:val="center"/>
          </w:tcPr>
          <w:p w14:paraId="148BD331" w14:textId="77777777" w:rsidR="003B5C57" w:rsidRPr="00F06EF3" w:rsidRDefault="003B5C57" w:rsidP="000E23D2">
            <w:pPr>
              <w:spacing w:before="40" w:after="72"/>
              <w:jc w:val="center"/>
              <w:rPr>
                <w:rFonts w:eastAsia="Times New Roman"/>
                <w:sz w:val="26"/>
                <w:szCs w:val="24"/>
              </w:rPr>
            </w:pPr>
          </w:p>
        </w:tc>
      </w:tr>
      <w:tr w:rsidR="00F06EF3" w:rsidRPr="00F06EF3" w14:paraId="510EDE7C" w14:textId="77777777" w:rsidTr="002C3021">
        <w:trPr>
          <w:trHeight w:val="647"/>
          <w:jc w:val="center"/>
        </w:trPr>
        <w:tc>
          <w:tcPr>
            <w:tcW w:w="563" w:type="dxa"/>
            <w:vMerge w:val="restart"/>
            <w:shd w:val="clear" w:color="auto" w:fill="FFFFFF"/>
            <w:vAlign w:val="center"/>
          </w:tcPr>
          <w:p w14:paraId="54444C9F" w14:textId="77777777" w:rsidR="00111ACB" w:rsidRPr="00F06EF3" w:rsidRDefault="00111ACB" w:rsidP="000E23D2">
            <w:pPr>
              <w:spacing w:before="40" w:after="72"/>
              <w:jc w:val="center"/>
              <w:rPr>
                <w:rFonts w:eastAsia="Times New Roman"/>
                <w:bCs/>
                <w:sz w:val="26"/>
                <w:szCs w:val="24"/>
              </w:rPr>
            </w:pPr>
            <w:r w:rsidRPr="00F06EF3">
              <w:rPr>
                <w:rFonts w:eastAsia="Times New Roman"/>
                <w:bCs/>
                <w:sz w:val="26"/>
                <w:szCs w:val="24"/>
              </w:rPr>
              <w:t>3</w:t>
            </w:r>
          </w:p>
        </w:tc>
        <w:tc>
          <w:tcPr>
            <w:tcW w:w="1414" w:type="dxa"/>
            <w:vMerge w:val="restart"/>
            <w:shd w:val="clear" w:color="auto" w:fill="FFFFFF"/>
            <w:vAlign w:val="center"/>
          </w:tcPr>
          <w:p w14:paraId="5B3C567D" w14:textId="52B0088D" w:rsidR="00111ACB" w:rsidRPr="00F06EF3" w:rsidRDefault="008B1179" w:rsidP="000E23D2">
            <w:pPr>
              <w:spacing w:before="40" w:after="72"/>
              <w:jc w:val="center"/>
              <w:rPr>
                <w:rFonts w:eastAsia="Times New Roman"/>
                <w:bCs/>
                <w:sz w:val="26"/>
                <w:szCs w:val="24"/>
              </w:rPr>
            </w:pPr>
            <w:r w:rsidRPr="00F06EF3">
              <w:rPr>
                <w:rFonts w:eastAsia="Times New Roman"/>
                <w:bCs/>
                <w:sz w:val="26"/>
                <w:szCs w:val="24"/>
              </w:rPr>
              <w:t>Thủy lợi và p</w:t>
            </w:r>
            <w:r w:rsidR="00111ACB" w:rsidRPr="00F06EF3">
              <w:rPr>
                <w:rFonts w:eastAsia="Times New Roman"/>
                <w:bCs/>
                <w:sz w:val="26"/>
                <w:szCs w:val="24"/>
              </w:rPr>
              <w:t>hòng, chống thiên tai</w:t>
            </w:r>
          </w:p>
        </w:tc>
        <w:tc>
          <w:tcPr>
            <w:tcW w:w="6345" w:type="dxa"/>
            <w:shd w:val="clear" w:color="auto" w:fill="FFFFFF"/>
            <w:vAlign w:val="center"/>
          </w:tcPr>
          <w:p w14:paraId="34CED460" w14:textId="03367152" w:rsidR="00111ACB" w:rsidRPr="00F06EF3" w:rsidRDefault="00CD4208" w:rsidP="000E23D2">
            <w:pPr>
              <w:spacing w:before="40" w:after="72"/>
              <w:jc w:val="both"/>
              <w:rPr>
                <w:rFonts w:eastAsia="Times New Roman"/>
                <w:sz w:val="26"/>
                <w:szCs w:val="24"/>
              </w:rPr>
            </w:pPr>
            <w:r w:rsidRPr="00F06EF3">
              <w:rPr>
                <w:rFonts w:eastAsia="Times New Roman"/>
                <w:sz w:val="26"/>
                <w:szCs w:val="24"/>
              </w:rPr>
              <w:t xml:space="preserve">3.1. </w:t>
            </w:r>
            <w:r w:rsidR="00111ACB" w:rsidRPr="00F06EF3">
              <w:rPr>
                <w:rFonts w:eastAsia="Times New Roman"/>
                <w:sz w:val="26"/>
                <w:szCs w:val="24"/>
              </w:rPr>
              <w:t xml:space="preserve">Tỷ lệ diện </w:t>
            </w:r>
            <w:r w:rsidR="00306E5D" w:rsidRPr="00F06EF3">
              <w:rPr>
                <w:rFonts w:eastAsia="Times New Roman"/>
                <w:sz w:val="26"/>
                <w:szCs w:val="24"/>
              </w:rPr>
              <w:t xml:space="preserve">tích </w:t>
            </w:r>
            <w:r w:rsidR="00111ACB" w:rsidRPr="00F06EF3">
              <w:rPr>
                <w:rFonts w:eastAsia="Times New Roman"/>
                <w:sz w:val="26"/>
                <w:szCs w:val="24"/>
              </w:rPr>
              <w:t>đất sản xuất nông nghiệp</w:t>
            </w:r>
            <w:r w:rsidR="00306E5D" w:rsidRPr="00F06EF3">
              <w:rPr>
                <w:rFonts w:eastAsia="Times New Roman"/>
                <w:sz w:val="26"/>
                <w:szCs w:val="24"/>
              </w:rPr>
              <w:t xml:space="preserve"> </w:t>
            </w:r>
            <w:r w:rsidR="00AD5344" w:rsidRPr="00F06EF3">
              <w:rPr>
                <w:rFonts w:eastAsia="Times New Roman"/>
                <w:sz w:val="26"/>
                <w:szCs w:val="24"/>
              </w:rPr>
              <w:t xml:space="preserve">(nếu có) </w:t>
            </w:r>
            <w:r w:rsidR="00306E5D" w:rsidRPr="00F06EF3">
              <w:rPr>
                <w:rFonts w:eastAsia="Times New Roman"/>
                <w:sz w:val="26"/>
                <w:szCs w:val="24"/>
              </w:rPr>
              <w:t>được tưới và tiêu nước chủ động đạt từ 80% trở lên</w:t>
            </w:r>
          </w:p>
        </w:tc>
        <w:tc>
          <w:tcPr>
            <w:tcW w:w="1596" w:type="dxa"/>
            <w:shd w:val="clear" w:color="auto" w:fill="FFFFFF"/>
            <w:vAlign w:val="center"/>
          </w:tcPr>
          <w:p w14:paraId="7DB62DFA" w14:textId="7D53D021" w:rsidR="00111ACB" w:rsidRPr="00F06EF3" w:rsidRDefault="00306E5D" w:rsidP="000E23D2">
            <w:pPr>
              <w:spacing w:before="40" w:after="72"/>
              <w:jc w:val="center"/>
              <w:rPr>
                <w:rFonts w:eastAsia="Times New Roman"/>
                <w:sz w:val="26"/>
                <w:szCs w:val="24"/>
              </w:rPr>
            </w:pPr>
            <w:r w:rsidRPr="00F06EF3">
              <w:rPr>
                <w:rFonts w:eastAsia="Times New Roman"/>
                <w:sz w:val="26"/>
                <w:szCs w:val="24"/>
              </w:rPr>
              <w:t>UBND cấp tỉnh quy định cụ thể</w:t>
            </w:r>
          </w:p>
        </w:tc>
      </w:tr>
      <w:tr w:rsidR="00F06EF3" w:rsidRPr="00F06EF3" w14:paraId="081EC646" w14:textId="77777777" w:rsidTr="00CA6007">
        <w:trPr>
          <w:trHeight w:val="956"/>
          <w:jc w:val="center"/>
        </w:trPr>
        <w:tc>
          <w:tcPr>
            <w:tcW w:w="563" w:type="dxa"/>
            <w:vMerge/>
            <w:shd w:val="clear" w:color="auto" w:fill="FFFFFF"/>
            <w:vAlign w:val="center"/>
          </w:tcPr>
          <w:p w14:paraId="47960719" w14:textId="77777777" w:rsidR="00111ACB" w:rsidRPr="00F06EF3" w:rsidRDefault="00111ACB" w:rsidP="00111ACB">
            <w:pPr>
              <w:spacing w:before="40" w:after="72"/>
              <w:jc w:val="center"/>
              <w:rPr>
                <w:rFonts w:eastAsia="Times New Roman"/>
                <w:bCs/>
                <w:sz w:val="26"/>
                <w:szCs w:val="24"/>
              </w:rPr>
            </w:pPr>
          </w:p>
        </w:tc>
        <w:tc>
          <w:tcPr>
            <w:tcW w:w="1414" w:type="dxa"/>
            <w:vMerge/>
            <w:shd w:val="clear" w:color="auto" w:fill="FFFFFF"/>
            <w:vAlign w:val="center"/>
          </w:tcPr>
          <w:p w14:paraId="619B1AB4" w14:textId="77777777" w:rsidR="00111ACB" w:rsidRPr="00F06EF3" w:rsidRDefault="00111ACB" w:rsidP="00111ACB">
            <w:pPr>
              <w:spacing w:before="40" w:after="72"/>
              <w:jc w:val="center"/>
              <w:rPr>
                <w:rFonts w:eastAsia="Times New Roman"/>
                <w:bCs/>
                <w:sz w:val="26"/>
                <w:szCs w:val="24"/>
              </w:rPr>
            </w:pPr>
          </w:p>
        </w:tc>
        <w:tc>
          <w:tcPr>
            <w:tcW w:w="6345" w:type="dxa"/>
            <w:shd w:val="clear" w:color="auto" w:fill="FFFFFF"/>
            <w:vAlign w:val="center"/>
          </w:tcPr>
          <w:p w14:paraId="165C5651" w14:textId="6108FD67" w:rsidR="00111ACB" w:rsidRPr="00F06EF3" w:rsidRDefault="00CD4208" w:rsidP="00111ACB">
            <w:pPr>
              <w:spacing w:before="40" w:after="72"/>
              <w:jc w:val="both"/>
              <w:rPr>
                <w:rFonts w:eastAsia="Times New Roman"/>
                <w:sz w:val="26"/>
                <w:szCs w:val="24"/>
              </w:rPr>
            </w:pPr>
            <w:r w:rsidRPr="00F06EF3">
              <w:rPr>
                <w:rFonts w:eastAsia="Times New Roman"/>
                <w:sz w:val="26"/>
                <w:szCs w:val="24"/>
              </w:rPr>
              <w:t xml:space="preserve">3.2. </w:t>
            </w:r>
            <w:r w:rsidR="00111ACB" w:rsidRPr="00F06EF3">
              <w:rPr>
                <w:rFonts w:eastAsia="Times New Roman"/>
                <w:sz w:val="26"/>
                <w:szCs w:val="24"/>
              </w:rPr>
              <w:t>Đảm bảo yêu cầu chủ động về phòng chống thiên tai theo phương châm 4 tại chỗ</w:t>
            </w:r>
          </w:p>
        </w:tc>
        <w:tc>
          <w:tcPr>
            <w:tcW w:w="1596" w:type="dxa"/>
            <w:shd w:val="clear" w:color="auto" w:fill="FFFFFF"/>
            <w:vAlign w:val="center"/>
          </w:tcPr>
          <w:p w14:paraId="6F681C9E" w14:textId="46D16807" w:rsidR="00111ACB" w:rsidRPr="00F06EF3" w:rsidRDefault="00111ACB" w:rsidP="00111ACB">
            <w:pPr>
              <w:spacing w:before="40" w:after="72"/>
              <w:jc w:val="center"/>
              <w:rPr>
                <w:rFonts w:eastAsia="Times New Roman"/>
                <w:sz w:val="26"/>
                <w:szCs w:val="24"/>
              </w:rPr>
            </w:pPr>
            <w:r w:rsidRPr="00F06EF3">
              <w:rPr>
                <w:rFonts w:eastAsia="Times New Roman"/>
                <w:sz w:val="26"/>
                <w:szCs w:val="24"/>
              </w:rPr>
              <w:t>Đạt</w:t>
            </w:r>
          </w:p>
        </w:tc>
      </w:tr>
      <w:tr w:rsidR="00F06EF3" w:rsidRPr="00F06EF3" w14:paraId="0672697D" w14:textId="77777777" w:rsidTr="00CA6007">
        <w:trPr>
          <w:trHeight w:val="1033"/>
          <w:jc w:val="center"/>
        </w:trPr>
        <w:tc>
          <w:tcPr>
            <w:tcW w:w="563" w:type="dxa"/>
            <w:shd w:val="clear" w:color="auto" w:fill="FFFFFF"/>
            <w:vAlign w:val="center"/>
          </w:tcPr>
          <w:p w14:paraId="450D16A4" w14:textId="77777777" w:rsidR="00111ACB" w:rsidRPr="00F06EF3" w:rsidRDefault="00111ACB" w:rsidP="00111ACB">
            <w:pPr>
              <w:spacing w:before="40" w:after="72"/>
              <w:jc w:val="center"/>
              <w:rPr>
                <w:rFonts w:eastAsia="Times New Roman"/>
                <w:bCs/>
                <w:sz w:val="26"/>
                <w:szCs w:val="24"/>
              </w:rPr>
            </w:pPr>
            <w:r w:rsidRPr="00F06EF3">
              <w:rPr>
                <w:rFonts w:eastAsia="Times New Roman"/>
                <w:bCs/>
                <w:sz w:val="26"/>
                <w:szCs w:val="24"/>
              </w:rPr>
              <w:t>4</w:t>
            </w:r>
          </w:p>
        </w:tc>
        <w:tc>
          <w:tcPr>
            <w:tcW w:w="1414" w:type="dxa"/>
            <w:shd w:val="clear" w:color="auto" w:fill="FFFFFF"/>
            <w:vAlign w:val="center"/>
          </w:tcPr>
          <w:p w14:paraId="222A760F" w14:textId="77777777" w:rsidR="00111ACB" w:rsidRPr="00F06EF3" w:rsidRDefault="00111ACB" w:rsidP="00111ACB">
            <w:pPr>
              <w:spacing w:before="40" w:after="72"/>
              <w:jc w:val="center"/>
              <w:rPr>
                <w:rFonts w:eastAsia="Times New Roman"/>
                <w:bCs/>
                <w:sz w:val="26"/>
                <w:szCs w:val="24"/>
              </w:rPr>
            </w:pPr>
            <w:r w:rsidRPr="00F06EF3">
              <w:rPr>
                <w:rFonts w:eastAsia="Times New Roman"/>
                <w:bCs/>
                <w:sz w:val="26"/>
                <w:szCs w:val="24"/>
              </w:rPr>
              <w:t>Điện</w:t>
            </w:r>
          </w:p>
        </w:tc>
        <w:tc>
          <w:tcPr>
            <w:tcW w:w="6345" w:type="dxa"/>
            <w:shd w:val="clear" w:color="auto" w:fill="FFFFFF"/>
            <w:vAlign w:val="center"/>
          </w:tcPr>
          <w:p w14:paraId="51FFE72E" w14:textId="4C0D3926" w:rsidR="00111ACB" w:rsidRPr="00F06EF3" w:rsidRDefault="00111ACB" w:rsidP="00111ACB">
            <w:pPr>
              <w:spacing w:before="40" w:after="72"/>
              <w:jc w:val="both"/>
              <w:rPr>
                <w:rFonts w:eastAsia="Times New Roman"/>
                <w:bCs/>
                <w:sz w:val="26"/>
                <w:szCs w:val="24"/>
              </w:rPr>
            </w:pPr>
            <w:r w:rsidRPr="00F06EF3">
              <w:rPr>
                <w:rFonts w:eastAsia="Times New Roman"/>
                <w:sz w:val="26"/>
                <w:szCs w:val="24"/>
              </w:rPr>
              <w:t>Hệ thống điện đồng bộ theo quy hoạch, đảm bảo yêu cầu kỹ thuật của cả hệ thống</w:t>
            </w:r>
          </w:p>
        </w:tc>
        <w:tc>
          <w:tcPr>
            <w:tcW w:w="1596" w:type="dxa"/>
            <w:shd w:val="clear" w:color="auto" w:fill="FFFFFF"/>
            <w:vAlign w:val="center"/>
          </w:tcPr>
          <w:p w14:paraId="61549F5C" w14:textId="77777777" w:rsidR="00111ACB" w:rsidRPr="00F06EF3" w:rsidRDefault="00111ACB" w:rsidP="00111ACB">
            <w:pPr>
              <w:spacing w:before="40" w:after="72"/>
              <w:jc w:val="center"/>
              <w:rPr>
                <w:rFonts w:eastAsia="Times New Roman"/>
                <w:bCs/>
                <w:sz w:val="26"/>
                <w:szCs w:val="24"/>
              </w:rPr>
            </w:pPr>
            <w:r w:rsidRPr="00F06EF3">
              <w:rPr>
                <w:rFonts w:eastAsia="Times New Roman"/>
                <w:sz w:val="26"/>
                <w:szCs w:val="24"/>
              </w:rPr>
              <w:t>Đạt</w:t>
            </w:r>
          </w:p>
        </w:tc>
      </w:tr>
      <w:tr w:rsidR="00F06EF3" w:rsidRPr="00F06EF3" w14:paraId="0617F1E2" w14:textId="77777777" w:rsidTr="00EB113E">
        <w:trPr>
          <w:trHeight w:val="1034"/>
          <w:jc w:val="center"/>
        </w:trPr>
        <w:tc>
          <w:tcPr>
            <w:tcW w:w="563" w:type="dxa"/>
            <w:vMerge w:val="restart"/>
            <w:shd w:val="clear" w:color="auto" w:fill="FFFFFF"/>
            <w:vAlign w:val="center"/>
          </w:tcPr>
          <w:p w14:paraId="6E458473" w14:textId="77777777" w:rsidR="00EB113E" w:rsidRPr="00F06EF3" w:rsidRDefault="00EB113E" w:rsidP="00111ACB">
            <w:pPr>
              <w:spacing w:before="40" w:after="72"/>
              <w:jc w:val="center"/>
              <w:rPr>
                <w:rFonts w:eastAsia="Times New Roman"/>
                <w:bCs/>
                <w:sz w:val="26"/>
                <w:szCs w:val="24"/>
              </w:rPr>
            </w:pPr>
            <w:r w:rsidRPr="00F06EF3">
              <w:rPr>
                <w:rFonts w:eastAsia="Times New Roman"/>
                <w:bCs/>
                <w:sz w:val="26"/>
                <w:szCs w:val="24"/>
              </w:rPr>
              <w:lastRenderedPageBreak/>
              <w:t>5</w:t>
            </w:r>
          </w:p>
        </w:tc>
        <w:tc>
          <w:tcPr>
            <w:tcW w:w="1414" w:type="dxa"/>
            <w:vMerge w:val="restart"/>
            <w:shd w:val="clear" w:color="auto" w:fill="FFFFFF"/>
            <w:vAlign w:val="center"/>
          </w:tcPr>
          <w:p w14:paraId="7BF717C6" w14:textId="77777777" w:rsidR="00EB113E" w:rsidRPr="00F06EF3" w:rsidRDefault="00EB113E" w:rsidP="00111ACB">
            <w:pPr>
              <w:spacing w:before="40" w:after="72"/>
              <w:jc w:val="center"/>
              <w:rPr>
                <w:rFonts w:eastAsia="Times New Roman"/>
                <w:bCs/>
                <w:sz w:val="26"/>
                <w:szCs w:val="24"/>
              </w:rPr>
            </w:pPr>
            <w:r w:rsidRPr="00F06EF3">
              <w:rPr>
                <w:rFonts w:eastAsia="Times New Roman"/>
                <w:bCs/>
                <w:sz w:val="26"/>
                <w:szCs w:val="24"/>
              </w:rPr>
              <w:t>Y tế - Văn hóa - Giáo dục</w:t>
            </w:r>
          </w:p>
        </w:tc>
        <w:tc>
          <w:tcPr>
            <w:tcW w:w="6345" w:type="dxa"/>
            <w:shd w:val="clear" w:color="auto" w:fill="FFFFFF"/>
            <w:vAlign w:val="center"/>
          </w:tcPr>
          <w:p w14:paraId="51580BA1" w14:textId="25A4A22E" w:rsidR="00EB113E" w:rsidRPr="00F06EF3" w:rsidRDefault="00EB113E" w:rsidP="00111ACB">
            <w:pPr>
              <w:spacing w:before="40" w:after="72"/>
              <w:jc w:val="both"/>
              <w:rPr>
                <w:rFonts w:eastAsia="Times New Roman"/>
                <w:bCs/>
                <w:sz w:val="26"/>
                <w:szCs w:val="24"/>
              </w:rPr>
            </w:pPr>
            <w:r w:rsidRPr="00F06EF3">
              <w:rPr>
                <w:rFonts w:eastAsia="Times New Roman"/>
                <w:sz w:val="26"/>
                <w:szCs w:val="24"/>
              </w:rPr>
              <w:t>5.1.</w:t>
            </w:r>
            <w:r w:rsidRPr="00F06EF3">
              <w:rPr>
                <w:rFonts w:eastAsia="Times New Roman"/>
                <w:bCs/>
                <w:sz w:val="26"/>
                <w:szCs w:val="24"/>
              </w:rPr>
              <w:t xml:space="preserve"> Có Trung tâm Y tế huyện đạt chuẩn, hoặc có Trung tâm y tế quân dân y theo quy định </w:t>
            </w:r>
          </w:p>
        </w:tc>
        <w:tc>
          <w:tcPr>
            <w:tcW w:w="1596" w:type="dxa"/>
            <w:shd w:val="clear" w:color="auto" w:fill="FFFFFF"/>
            <w:vAlign w:val="center"/>
          </w:tcPr>
          <w:p w14:paraId="39C2ED57" w14:textId="77777777" w:rsidR="00EB113E" w:rsidRPr="00F06EF3" w:rsidRDefault="00EB113E" w:rsidP="00111ACB">
            <w:pPr>
              <w:spacing w:before="40" w:after="72"/>
              <w:jc w:val="center"/>
              <w:rPr>
                <w:rFonts w:eastAsia="Times New Roman"/>
                <w:sz w:val="26"/>
                <w:szCs w:val="24"/>
              </w:rPr>
            </w:pPr>
            <w:r w:rsidRPr="00F06EF3">
              <w:rPr>
                <w:rFonts w:eastAsia="Times New Roman"/>
                <w:sz w:val="26"/>
                <w:szCs w:val="24"/>
              </w:rPr>
              <w:t>Đạt</w:t>
            </w:r>
          </w:p>
        </w:tc>
      </w:tr>
      <w:tr w:rsidR="00F06EF3" w:rsidRPr="00F06EF3" w14:paraId="461D88BC" w14:textId="77777777" w:rsidTr="002C3021">
        <w:trPr>
          <w:trHeight w:val="853"/>
          <w:jc w:val="center"/>
        </w:trPr>
        <w:tc>
          <w:tcPr>
            <w:tcW w:w="563" w:type="dxa"/>
            <w:vMerge/>
            <w:shd w:val="clear" w:color="auto" w:fill="FFFFFF"/>
            <w:vAlign w:val="center"/>
          </w:tcPr>
          <w:p w14:paraId="5FA72552" w14:textId="77777777" w:rsidR="00EB113E" w:rsidRPr="00F06EF3" w:rsidRDefault="00EB113E" w:rsidP="00111ACB">
            <w:pPr>
              <w:spacing w:before="40" w:after="72"/>
              <w:jc w:val="center"/>
              <w:rPr>
                <w:rFonts w:eastAsia="Times New Roman"/>
                <w:bCs/>
                <w:sz w:val="26"/>
                <w:szCs w:val="24"/>
              </w:rPr>
            </w:pPr>
          </w:p>
        </w:tc>
        <w:tc>
          <w:tcPr>
            <w:tcW w:w="1414" w:type="dxa"/>
            <w:vMerge/>
            <w:shd w:val="clear" w:color="auto" w:fill="FFFFFF"/>
            <w:vAlign w:val="center"/>
          </w:tcPr>
          <w:p w14:paraId="2A4F99CD" w14:textId="77777777" w:rsidR="00EB113E" w:rsidRPr="00F06EF3" w:rsidRDefault="00EB113E" w:rsidP="00111ACB">
            <w:pPr>
              <w:spacing w:before="40" w:after="72"/>
              <w:jc w:val="center"/>
              <w:rPr>
                <w:rFonts w:eastAsia="Times New Roman"/>
                <w:bCs/>
                <w:sz w:val="26"/>
                <w:szCs w:val="24"/>
              </w:rPr>
            </w:pPr>
          </w:p>
        </w:tc>
        <w:tc>
          <w:tcPr>
            <w:tcW w:w="6345" w:type="dxa"/>
            <w:shd w:val="clear" w:color="auto" w:fill="FFFFFF"/>
            <w:vAlign w:val="center"/>
          </w:tcPr>
          <w:p w14:paraId="4ACC0D3C" w14:textId="4C6AD920" w:rsidR="00EB113E" w:rsidRPr="00F06EF3" w:rsidRDefault="00EB113E" w:rsidP="00111ACB">
            <w:pPr>
              <w:spacing w:before="40" w:after="72"/>
              <w:jc w:val="both"/>
              <w:rPr>
                <w:rFonts w:eastAsia="Times New Roman"/>
                <w:sz w:val="26"/>
                <w:szCs w:val="24"/>
              </w:rPr>
            </w:pPr>
            <w:r w:rsidRPr="00F06EF3">
              <w:rPr>
                <w:rFonts w:eastAsia="Times New Roman"/>
                <w:sz w:val="26"/>
                <w:szCs w:val="24"/>
              </w:rPr>
              <w:t xml:space="preserve">5.2. Trung tâm Văn hóa - Thể thao đạt chuẩn, thường xuyên tổ chức các loại hình hoạt động văn hóa - văn nghệ, thể dục - thể thao </w:t>
            </w:r>
          </w:p>
        </w:tc>
        <w:tc>
          <w:tcPr>
            <w:tcW w:w="1596" w:type="dxa"/>
            <w:shd w:val="clear" w:color="auto" w:fill="FFFFFF"/>
            <w:vAlign w:val="center"/>
          </w:tcPr>
          <w:p w14:paraId="1124A6BE" w14:textId="77777777" w:rsidR="00EB113E" w:rsidRPr="00F06EF3" w:rsidRDefault="00EB113E" w:rsidP="00111ACB">
            <w:pPr>
              <w:spacing w:before="40" w:after="72"/>
              <w:jc w:val="center"/>
              <w:rPr>
                <w:rFonts w:eastAsia="Times New Roman"/>
                <w:sz w:val="26"/>
                <w:szCs w:val="24"/>
              </w:rPr>
            </w:pPr>
            <w:r w:rsidRPr="00F06EF3">
              <w:rPr>
                <w:rFonts w:eastAsia="Times New Roman"/>
                <w:sz w:val="26"/>
                <w:szCs w:val="24"/>
              </w:rPr>
              <w:t>Đạt</w:t>
            </w:r>
          </w:p>
        </w:tc>
      </w:tr>
      <w:tr w:rsidR="00F06EF3" w:rsidRPr="00F06EF3" w14:paraId="7D0DD736" w14:textId="77777777" w:rsidTr="002C3021">
        <w:trPr>
          <w:trHeight w:val="853"/>
          <w:jc w:val="center"/>
        </w:trPr>
        <w:tc>
          <w:tcPr>
            <w:tcW w:w="563" w:type="dxa"/>
            <w:vMerge/>
            <w:shd w:val="clear" w:color="auto" w:fill="FFFFFF"/>
            <w:vAlign w:val="center"/>
          </w:tcPr>
          <w:p w14:paraId="6D2E40A0" w14:textId="77777777" w:rsidR="00EB113E" w:rsidRPr="00F06EF3" w:rsidRDefault="00EB113E" w:rsidP="00111ACB">
            <w:pPr>
              <w:spacing w:before="40" w:after="72"/>
              <w:jc w:val="center"/>
              <w:rPr>
                <w:rFonts w:eastAsia="Times New Roman"/>
                <w:bCs/>
                <w:sz w:val="26"/>
                <w:szCs w:val="24"/>
              </w:rPr>
            </w:pPr>
          </w:p>
        </w:tc>
        <w:tc>
          <w:tcPr>
            <w:tcW w:w="1414" w:type="dxa"/>
            <w:vMerge/>
            <w:shd w:val="clear" w:color="auto" w:fill="FFFFFF"/>
            <w:vAlign w:val="center"/>
          </w:tcPr>
          <w:p w14:paraId="22721C0F" w14:textId="77777777" w:rsidR="00EB113E" w:rsidRPr="00F06EF3" w:rsidRDefault="00EB113E" w:rsidP="00111ACB">
            <w:pPr>
              <w:spacing w:before="40" w:after="72"/>
              <w:jc w:val="center"/>
              <w:rPr>
                <w:rFonts w:eastAsia="Times New Roman"/>
                <w:bCs/>
                <w:sz w:val="26"/>
                <w:szCs w:val="24"/>
              </w:rPr>
            </w:pPr>
          </w:p>
        </w:tc>
        <w:tc>
          <w:tcPr>
            <w:tcW w:w="6345" w:type="dxa"/>
            <w:shd w:val="clear" w:color="auto" w:fill="FFFFFF"/>
            <w:vAlign w:val="center"/>
          </w:tcPr>
          <w:p w14:paraId="0EAB2E83" w14:textId="69D605DF" w:rsidR="00EB113E" w:rsidRPr="00F06EF3" w:rsidRDefault="00EB113E" w:rsidP="00111ACB">
            <w:pPr>
              <w:spacing w:before="40" w:after="72"/>
              <w:jc w:val="both"/>
              <w:rPr>
                <w:rFonts w:eastAsia="Times New Roman"/>
                <w:sz w:val="26"/>
                <w:szCs w:val="24"/>
              </w:rPr>
            </w:pPr>
            <w:r w:rsidRPr="00F06EF3">
              <w:rPr>
                <w:rFonts w:eastAsia="Times New Roman"/>
                <w:sz w:val="26"/>
                <w:szCs w:val="24"/>
              </w:rPr>
              <w:t>5.3. Trường học các cấp đạt tiêu chuẩn cơ sở vật chất theo quy định</w:t>
            </w:r>
          </w:p>
        </w:tc>
        <w:tc>
          <w:tcPr>
            <w:tcW w:w="1596" w:type="dxa"/>
            <w:shd w:val="clear" w:color="auto" w:fill="FFFFFF"/>
            <w:vAlign w:val="center"/>
          </w:tcPr>
          <w:p w14:paraId="582420DE" w14:textId="71FB4F9A" w:rsidR="00EB113E" w:rsidRPr="00F06EF3" w:rsidRDefault="00EB113E" w:rsidP="00111ACB">
            <w:pPr>
              <w:spacing w:before="40" w:after="72"/>
              <w:jc w:val="center"/>
              <w:rPr>
                <w:rFonts w:eastAsia="Times New Roman"/>
                <w:sz w:val="26"/>
                <w:szCs w:val="24"/>
              </w:rPr>
            </w:pPr>
            <w:r w:rsidRPr="00F06EF3">
              <w:rPr>
                <w:rFonts w:eastAsia="Times New Roman"/>
                <w:sz w:val="26"/>
                <w:szCs w:val="24"/>
              </w:rPr>
              <w:t>Bộ Giáo dục và Đào tạo công bố chỉ tiêu cụ thể</w:t>
            </w:r>
          </w:p>
        </w:tc>
      </w:tr>
      <w:tr w:rsidR="00F06EF3" w:rsidRPr="00F06EF3" w14:paraId="30B0DD4C" w14:textId="77777777" w:rsidTr="002C3021">
        <w:trPr>
          <w:trHeight w:val="861"/>
          <w:jc w:val="center"/>
        </w:trPr>
        <w:tc>
          <w:tcPr>
            <w:tcW w:w="563" w:type="dxa"/>
            <w:vMerge w:val="restart"/>
            <w:shd w:val="clear" w:color="auto" w:fill="FFFFFF"/>
            <w:vAlign w:val="center"/>
          </w:tcPr>
          <w:p w14:paraId="6FBB38EA" w14:textId="3C660F43" w:rsidR="00501FB8" w:rsidRPr="00F06EF3" w:rsidRDefault="00501FB8" w:rsidP="00111ACB">
            <w:pPr>
              <w:spacing w:before="40" w:after="72"/>
              <w:jc w:val="center"/>
              <w:rPr>
                <w:rFonts w:eastAsia="Times New Roman"/>
                <w:bCs/>
                <w:sz w:val="26"/>
                <w:szCs w:val="24"/>
              </w:rPr>
            </w:pPr>
            <w:r w:rsidRPr="00F06EF3">
              <w:rPr>
                <w:rFonts w:eastAsia="Times New Roman"/>
                <w:bCs/>
                <w:sz w:val="26"/>
                <w:szCs w:val="24"/>
              </w:rPr>
              <w:t>6</w:t>
            </w:r>
          </w:p>
        </w:tc>
        <w:tc>
          <w:tcPr>
            <w:tcW w:w="1414" w:type="dxa"/>
            <w:vMerge w:val="restart"/>
            <w:shd w:val="clear" w:color="auto" w:fill="FFFFFF"/>
            <w:vAlign w:val="center"/>
          </w:tcPr>
          <w:p w14:paraId="7C835B1F" w14:textId="5F03EAE5" w:rsidR="00501FB8" w:rsidRPr="00F06EF3" w:rsidRDefault="00501FB8" w:rsidP="00111ACB">
            <w:pPr>
              <w:spacing w:before="40" w:after="72"/>
              <w:jc w:val="center"/>
              <w:rPr>
                <w:rFonts w:eastAsia="Times New Roman"/>
                <w:bCs/>
                <w:sz w:val="26"/>
                <w:szCs w:val="24"/>
              </w:rPr>
            </w:pPr>
            <w:r w:rsidRPr="00F06EF3">
              <w:rPr>
                <w:rFonts w:eastAsia="Times New Roman"/>
                <w:bCs/>
                <w:sz w:val="26"/>
                <w:szCs w:val="24"/>
              </w:rPr>
              <w:t>Kinh tế - Xã hội</w:t>
            </w:r>
          </w:p>
        </w:tc>
        <w:tc>
          <w:tcPr>
            <w:tcW w:w="6345" w:type="dxa"/>
            <w:shd w:val="clear" w:color="auto" w:fill="FFFFFF"/>
            <w:vAlign w:val="center"/>
          </w:tcPr>
          <w:p w14:paraId="564BA6AD" w14:textId="71628643" w:rsidR="00501FB8" w:rsidRPr="00F06EF3" w:rsidRDefault="00501FB8" w:rsidP="00111ACB">
            <w:pPr>
              <w:spacing w:before="40" w:after="72"/>
              <w:jc w:val="both"/>
              <w:rPr>
                <w:rFonts w:eastAsia="Times New Roman"/>
                <w:bCs/>
                <w:sz w:val="26"/>
                <w:szCs w:val="24"/>
                <w:highlight w:val="yellow"/>
              </w:rPr>
            </w:pPr>
            <w:r w:rsidRPr="00F06EF3">
              <w:rPr>
                <w:bCs/>
                <w:sz w:val="26"/>
              </w:rPr>
              <w:t>6.1. Tỷ lệ tàu cá khai thác và cơ sở nuôi trồng thủy sản (nếu có) đảm bảo điều kiện theo quy định đạt 100%</w:t>
            </w:r>
          </w:p>
        </w:tc>
        <w:tc>
          <w:tcPr>
            <w:tcW w:w="1596" w:type="dxa"/>
            <w:shd w:val="clear" w:color="auto" w:fill="FFFFFF"/>
            <w:vAlign w:val="center"/>
          </w:tcPr>
          <w:p w14:paraId="2F4622C6" w14:textId="282EDDC3" w:rsidR="00501FB8" w:rsidRPr="00F06EF3" w:rsidRDefault="00501FB8" w:rsidP="00111ACB">
            <w:pPr>
              <w:spacing w:before="40" w:after="72"/>
              <w:jc w:val="center"/>
              <w:rPr>
                <w:rFonts w:eastAsia="Times New Roman"/>
                <w:bCs/>
                <w:sz w:val="26"/>
                <w:szCs w:val="24"/>
              </w:rPr>
            </w:pPr>
            <w:r w:rsidRPr="00F06EF3">
              <w:rPr>
                <w:rFonts w:eastAsia="Times New Roman"/>
                <w:bCs/>
                <w:sz w:val="26"/>
                <w:szCs w:val="24"/>
              </w:rPr>
              <w:t>UBND cấp tỉnh quy định cụ thể</w:t>
            </w:r>
          </w:p>
        </w:tc>
      </w:tr>
      <w:tr w:rsidR="00F06EF3" w:rsidRPr="00F06EF3" w14:paraId="66DF5460" w14:textId="77777777" w:rsidTr="002C3021">
        <w:trPr>
          <w:trHeight w:val="758"/>
          <w:jc w:val="center"/>
        </w:trPr>
        <w:tc>
          <w:tcPr>
            <w:tcW w:w="563" w:type="dxa"/>
            <w:vMerge/>
            <w:shd w:val="clear" w:color="auto" w:fill="FFFFFF"/>
            <w:vAlign w:val="center"/>
          </w:tcPr>
          <w:p w14:paraId="7F9F50A4" w14:textId="77777777" w:rsidR="00501FB8" w:rsidRPr="00F06EF3" w:rsidRDefault="00501FB8" w:rsidP="00111ACB">
            <w:pPr>
              <w:spacing w:before="40" w:after="72"/>
              <w:jc w:val="center"/>
              <w:rPr>
                <w:rFonts w:eastAsia="Times New Roman"/>
                <w:bCs/>
                <w:sz w:val="26"/>
                <w:szCs w:val="24"/>
              </w:rPr>
            </w:pPr>
          </w:p>
        </w:tc>
        <w:tc>
          <w:tcPr>
            <w:tcW w:w="1414" w:type="dxa"/>
            <w:vMerge/>
            <w:shd w:val="clear" w:color="auto" w:fill="FFFFFF"/>
            <w:vAlign w:val="center"/>
          </w:tcPr>
          <w:p w14:paraId="1DE5AE1F" w14:textId="77777777" w:rsidR="00501FB8" w:rsidRPr="00F06EF3" w:rsidRDefault="00501FB8" w:rsidP="00111ACB">
            <w:pPr>
              <w:spacing w:before="40" w:after="72"/>
              <w:jc w:val="center"/>
              <w:rPr>
                <w:rFonts w:eastAsia="Times New Roman"/>
                <w:bCs/>
                <w:sz w:val="26"/>
                <w:szCs w:val="24"/>
              </w:rPr>
            </w:pPr>
          </w:p>
        </w:tc>
        <w:tc>
          <w:tcPr>
            <w:tcW w:w="6345" w:type="dxa"/>
            <w:shd w:val="clear" w:color="auto" w:fill="FFFFFF"/>
            <w:vAlign w:val="center"/>
          </w:tcPr>
          <w:p w14:paraId="0F55AF8F" w14:textId="5A688BDF" w:rsidR="00501FB8" w:rsidRPr="00F06EF3" w:rsidRDefault="00501FB8" w:rsidP="008D512A">
            <w:pPr>
              <w:spacing w:before="40" w:after="72"/>
              <w:jc w:val="both"/>
              <w:rPr>
                <w:bCs/>
                <w:sz w:val="26"/>
              </w:rPr>
            </w:pPr>
            <w:r w:rsidRPr="00F06EF3">
              <w:rPr>
                <w:bCs/>
                <w:sz w:val="26"/>
              </w:rPr>
              <w:t>6.2. Có mô hình chợ đảm bảo an toàn thực phẩm theo hướng dẫn</w:t>
            </w:r>
          </w:p>
        </w:tc>
        <w:tc>
          <w:tcPr>
            <w:tcW w:w="1596" w:type="dxa"/>
            <w:shd w:val="clear" w:color="auto" w:fill="FFFFFF"/>
            <w:vAlign w:val="center"/>
          </w:tcPr>
          <w:p w14:paraId="653CC1AF" w14:textId="33AEEA9F" w:rsidR="00501FB8" w:rsidRPr="00F06EF3" w:rsidRDefault="00501FB8" w:rsidP="00111ACB">
            <w:pPr>
              <w:spacing w:before="40" w:after="72"/>
              <w:jc w:val="center"/>
              <w:rPr>
                <w:rFonts w:eastAsia="Times New Roman"/>
                <w:bCs/>
                <w:sz w:val="26"/>
                <w:szCs w:val="24"/>
              </w:rPr>
            </w:pPr>
            <w:r w:rsidRPr="00F06EF3">
              <w:rPr>
                <w:rFonts w:eastAsia="Times New Roman"/>
                <w:bCs/>
                <w:sz w:val="26"/>
                <w:szCs w:val="24"/>
              </w:rPr>
              <w:t>Đạt</w:t>
            </w:r>
          </w:p>
        </w:tc>
      </w:tr>
      <w:tr w:rsidR="00F06EF3" w:rsidRPr="00F06EF3" w14:paraId="1B63CA10" w14:textId="77777777" w:rsidTr="002C3021">
        <w:trPr>
          <w:trHeight w:val="758"/>
          <w:jc w:val="center"/>
        </w:trPr>
        <w:tc>
          <w:tcPr>
            <w:tcW w:w="563" w:type="dxa"/>
            <w:vMerge/>
            <w:shd w:val="clear" w:color="auto" w:fill="FFFFFF"/>
            <w:vAlign w:val="center"/>
          </w:tcPr>
          <w:p w14:paraId="52636563" w14:textId="77777777" w:rsidR="00501FB8" w:rsidRPr="00F06EF3" w:rsidRDefault="00501FB8" w:rsidP="00111ACB">
            <w:pPr>
              <w:spacing w:before="40" w:after="72"/>
              <w:jc w:val="center"/>
              <w:rPr>
                <w:rFonts w:eastAsia="Times New Roman"/>
                <w:bCs/>
                <w:sz w:val="26"/>
                <w:szCs w:val="24"/>
              </w:rPr>
            </w:pPr>
          </w:p>
        </w:tc>
        <w:tc>
          <w:tcPr>
            <w:tcW w:w="1414" w:type="dxa"/>
            <w:vMerge/>
            <w:shd w:val="clear" w:color="auto" w:fill="FFFFFF"/>
            <w:vAlign w:val="center"/>
          </w:tcPr>
          <w:p w14:paraId="4A356A8B" w14:textId="77777777" w:rsidR="00501FB8" w:rsidRPr="00F06EF3" w:rsidRDefault="00501FB8" w:rsidP="00111ACB">
            <w:pPr>
              <w:spacing w:before="40" w:after="72"/>
              <w:jc w:val="center"/>
              <w:rPr>
                <w:rFonts w:eastAsia="Times New Roman"/>
                <w:bCs/>
                <w:sz w:val="26"/>
                <w:szCs w:val="24"/>
              </w:rPr>
            </w:pPr>
          </w:p>
        </w:tc>
        <w:tc>
          <w:tcPr>
            <w:tcW w:w="6345" w:type="dxa"/>
            <w:shd w:val="clear" w:color="auto" w:fill="FFFFFF"/>
            <w:vAlign w:val="center"/>
          </w:tcPr>
          <w:p w14:paraId="7E453FB1" w14:textId="341E4E55" w:rsidR="00501FB8" w:rsidRPr="00F06EF3" w:rsidRDefault="00501FB8" w:rsidP="008D512A">
            <w:pPr>
              <w:spacing w:before="40" w:after="72"/>
              <w:jc w:val="both"/>
              <w:rPr>
                <w:bCs/>
                <w:sz w:val="26"/>
              </w:rPr>
            </w:pPr>
            <w:r w:rsidRPr="00F06EF3">
              <w:rPr>
                <w:bCs/>
                <w:sz w:val="26"/>
              </w:rPr>
              <w:t>6.3. Nhà tạm, dột nát</w:t>
            </w:r>
          </w:p>
        </w:tc>
        <w:tc>
          <w:tcPr>
            <w:tcW w:w="1596" w:type="dxa"/>
            <w:shd w:val="clear" w:color="auto" w:fill="FFFFFF"/>
            <w:vAlign w:val="center"/>
          </w:tcPr>
          <w:p w14:paraId="41A96A67" w14:textId="019D0350" w:rsidR="00501FB8" w:rsidRPr="00F06EF3" w:rsidRDefault="00501FB8" w:rsidP="00111ACB">
            <w:pPr>
              <w:spacing w:before="40" w:after="72"/>
              <w:jc w:val="center"/>
              <w:rPr>
                <w:rFonts w:eastAsia="Times New Roman"/>
                <w:bCs/>
                <w:sz w:val="26"/>
                <w:szCs w:val="24"/>
              </w:rPr>
            </w:pPr>
            <w:r w:rsidRPr="00F06EF3">
              <w:rPr>
                <w:rFonts w:eastAsia="Times New Roman"/>
                <w:bCs/>
                <w:sz w:val="26"/>
                <w:szCs w:val="24"/>
              </w:rPr>
              <w:t>Không</w:t>
            </w:r>
          </w:p>
        </w:tc>
      </w:tr>
      <w:tr w:rsidR="00F06EF3" w:rsidRPr="00F06EF3" w14:paraId="4EAE0139" w14:textId="77777777" w:rsidTr="002C3021">
        <w:trPr>
          <w:trHeight w:val="758"/>
          <w:jc w:val="center"/>
        </w:trPr>
        <w:tc>
          <w:tcPr>
            <w:tcW w:w="563" w:type="dxa"/>
            <w:vMerge/>
            <w:shd w:val="clear" w:color="auto" w:fill="FFFFFF"/>
            <w:vAlign w:val="center"/>
          </w:tcPr>
          <w:p w14:paraId="789659E4" w14:textId="77777777" w:rsidR="00501FB8" w:rsidRPr="00F06EF3" w:rsidRDefault="00501FB8" w:rsidP="00CF2B30">
            <w:pPr>
              <w:spacing w:before="40" w:after="72"/>
              <w:jc w:val="center"/>
              <w:rPr>
                <w:rFonts w:eastAsia="Times New Roman"/>
                <w:bCs/>
                <w:sz w:val="26"/>
                <w:szCs w:val="24"/>
              </w:rPr>
            </w:pPr>
          </w:p>
        </w:tc>
        <w:tc>
          <w:tcPr>
            <w:tcW w:w="1414" w:type="dxa"/>
            <w:vMerge/>
            <w:shd w:val="clear" w:color="auto" w:fill="FFFFFF"/>
            <w:vAlign w:val="center"/>
          </w:tcPr>
          <w:p w14:paraId="3B038A39" w14:textId="77777777" w:rsidR="00501FB8" w:rsidRPr="00F06EF3" w:rsidRDefault="00501FB8" w:rsidP="00CF2B30">
            <w:pPr>
              <w:spacing w:before="40" w:after="72"/>
              <w:jc w:val="center"/>
              <w:rPr>
                <w:rFonts w:eastAsia="Times New Roman"/>
                <w:bCs/>
                <w:sz w:val="26"/>
                <w:szCs w:val="24"/>
              </w:rPr>
            </w:pPr>
          </w:p>
        </w:tc>
        <w:tc>
          <w:tcPr>
            <w:tcW w:w="6345" w:type="dxa"/>
            <w:shd w:val="clear" w:color="auto" w:fill="FFFFFF"/>
            <w:vAlign w:val="center"/>
          </w:tcPr>
          <w:p w14:paraId="11DA7311" w14:textId="5CEA2E71" w:rsidR="00501FB8" w:rsidRPr="00F06EF3" w:rsidRDefault="00501FB8" w:rsidP="00CF2B30">
            <w:pPr>
              <w:spacing w:before="40" w:after="72"/>
              <w:jc w:val="both"/>
              <w:rPr>
                <w:bCs/>
                <w:sz w:val="26"/>
              </w:rPr>
            </w:pPr>
            <w:r w:rsidRPr="00F06EF3">
              <w:rPr>
                <w:bCs/>
                <w:sz w:val="26"/>
              </w:rPr>
              <w:t>6.4. Tỷ lệ hộ có nhà ở kiên cố hoặc bán kiên cố</w:t>
            </w:r>
          </w:p>
        </w:tc>
        <w:tc>
          <w:tcPr>
            <w:tcW w:w="1596" w:type="dxa"/>
            <w:shd w:val="clear" w:color="auto" w:fill="FFFFFF"/>
            <w:vAlign w:val="center"/>
          </w:tcPr>
          <w:p w14:paraId="047D1C29" w14:textId="5A06773E" w:rsidR="00501FB8" w:rsidRPr="00F06EF3" w:rsidRDefault="00501FB8" w:rsidP="00CF2B30">
            <w:pPr>
              <w:spacing w:before="40" w:after="72"/>
              <w:jc w:val="center"/>
              <w:rPr>
                <w:rFonts w:eastAsia="Times New Roman"/>
                <w:bCs/>
                <w:sz w:val="26"/>
                <w:szCs w:val="24"/>
              </w:rPr>
            </w:pPr>
            <w:r w:rsidRPr="00F06EF3">
              <w:rPr>
                <w:rFonts w:eastAsia="Times New Roman"/>
                <w:bCs/>
                <w:sz w:val="26"/>
                <w:szCs w:val="24"/>
              </w:rPr>
              <w:t>UBND cấp tỉnh quy định cụ thể</w:t>
            </w:r>
          </w:p>
        </w:tc>
      </w:tr>
      <w:tr w:rsidR="00F06EF3" w:rsidRPr="00F06EF3" w14:paraId="3B6C7858" w14:textId="77777777" w:rsidTr="00EF75CA">
        <w:trPr>
          <w:trHeight w:val="1316"/>
          <w:jc w:val="center"/>
        </w:trPr>
        <w:tc>
          <w:tcPr>
            <w:tcW w:w="563" w:type="dxa"/>
            <w:vMerge/>
            <w:shd w:val="clear" w:color="auto" w:fill="FFFFFF"/>
            <w:vAlign w:val="center"/>
          </w:tcPr>
          <w:p w14:paraId="43F025B1" w14:textId="77777777" w:rsidR="00501FB8" w:rsidRPr="00F06EF3" w:rsidRDefault="00501FB8" w:rsidP="00CF2B30">
            <w:pPr>
              <w:spacing w:before="40" w:after="72"/>
              <w:jc w:val="center"/>
              <w:rPr>
                <w:rFonts w:eastAsia="Times New Roman"/>
                <w:bCs/>
                <w:sz w:val="26"/>
                <w:szCs w:val="24"/>
              </w:rPr>
            </w:pPr>
          </w:p>
        </w:tc>
        <w:tc>
          <w:tcPr>
            <w:tcW w:w="1414" w:type="dxa"/>
            <w:vMerge/>
            <w:shd w:val="clear" w:color="auto" w:fill="FFFFFF"/>
            <w:vAlign w:val="center"/>
          </w:tcPr>
          <w:p w14:paraId="6EE2D3D6" w14:textId="77777777" w:rsidR="00501FB8" w:rsidRPr="00F06EF3" w:rsidRDefault="00501FB8" w:rsidP="00CF2B30">
            <w:pPr>
              <w:spacing w:before="40" w:after="72"/>
              <w:jc w:val="center"/>
              <w:rPr>
                <w:rFonts w:eastAsia="Times New Roman"/>
                <w:bCs/>
                <w:sz w:val="26"/>
                <w:szCs w:val="24"/>
              </w:rPr>
            </w:pPr>
          </w:p>
        </w:tc>
        <w:tc>
          <w:tcPr>
            <w:tcW w:w="6345" w:type="dxa"/>
            <w:shd w:val="clear" w:color="auto" w:fill="FFFFFF"/>
            <w:vAlign w:val="center"/>
          </w:tcPr>
          <w:p w14:paraId="0EE59F19" w14:textId="1E173714" w:rsidR="00501FB8" w:rsidRPr="00F06EF3" w:rsidRDefault="00501FB8" w:rsidP="00CF2B30">
            <w:pPr>
              <w:spacing w:before="40" w:after="72"/>
              <w:jc w:val="both"/>
              <w:rPr>
                <w:bCs/>
                <w:spacing w:val="-2"/>
                <w:sz w:val="26"/>
              </w:rPr>
            </w:pPr>
            <w:r w:rsidRPr="00F06EF3">
              <w:rPr>
                <w:bCs/>
                <w:spacing w:val="-2"/>
                <w:sz w:val="26"/>
              </w:rPr>
              <w:t>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tc>
        <w:tc>
          <w:tcPr>
            <w:tcW w:w="1596" w:type="dxa"/>
            <w:shd w:val="clear" w:color="auto" w:fill="FFFFFF"/>
            <w:vAlign w:val="center"/>
          </w:tcPr>
          <w:p w14:paraId="1A153A5B" w14:textId="1A3C3FBB" w:rsidR="00501FB8" w:rsidRPr="00F06EF3" w:rsidRDefault="00501FB8" w:rsidP="00CF2B30">
            <w:pPr>
              <w:spacing w:before="40" w:after="72"/>
              <w:jc w:val="center"/>
              <w:rPr>
                <w:rFonts w:eastAsia="Times New Roman"/>
                <w:bCs/>
                <w:sz w:val="26"/>
                <w:szCs w:val="24"/>
              </w:rPr>
            </w:pPr>
            <w:r w:rsidRPr="00F06EF3">
              <w:rPr>
                <w:rFonts w:eastAsia="Times New Roman"/>
                <w:bCs/>
                <w:sz w:val="26"/>
                <w:szCs w:val="24"/>
              </w:rPr>
              <w:t>Đạt</w:t>
            </w:r>
          </w:p>
        </w:tc>
      </w:tr>
      <w:tr w:rsidR="00F06EF3" w:rsidRPr="00F06EF3" w14:paraId="1AD8F10E" w14:textId="77777777" w:rsidTr="00EF75CA">
        <w:trPr>
          <w:trHeight w:val="1391"/>
          <w:jc w:val="center"/>
        </w:trPr>
        <w:tc>
          <w:tcPr>
            <w:tcW w:w="563" w:type="dxa"/>
            <w:vMerge/>
            <w:shd w:val="clear" w:color="auto" w:fill="FFFFFF"/>
            <w:vAlign w:val="center"/>
          </w:tcPr>
          <w:p w14:paraId="38166013" w14:textId="77777777" w:rsidR="00501FB8" w:rsidRPr="00F06EF3" w:rsidRDefault="00501FB8" w:rsidP="00CF2B30">
            <w:pPr>
              <w:spacing w:before="40" w:after="72"/>
              <w:jc w:val="center"/>
              <w:rPr>
                <w:rFonts w:eastAsia="Times New Roman"/>
                <w:bCs/>
                <w:sz w:val="26"/>
                <w:szCs w:val="24"/>
              </w:rPr>
            </w:pPr>
          </w:p>
        </w:tc>
        <w:tc>
          <w:tcPr>
            <w:tcW w:w="1414" w:type="dxa"/>
            <w:vMerge/>
            <w:shd w:val="clear" w:color="auto" w:fill="FFFFFF"/>
            <w:vAlign w:val="center"/>
          </w:tcPr>
          <w:p w14:paraId="4D7089C0" w14:textId="77777777" w:rsidR="00501FB8" w:rsidRPr="00F06EF3" w:rsidRDefault="00501FB8" w:rsidP="00CF2B30">
            <w:pPr>
              <w:spacing w:before="40" w:after="72"/>
              <w:jc w:val="center"/>
              <w:rPr>
                <w:rFonts w:eastAsia="Times New Roman"/>
                <w:bCs/>
                <w:sz w:val="26"/>
                <w:szCs w:val="24"/>
              </w:rPr>
            </w:pPr>
          </w:p>
        </w:tc>
        <w:tc>
          <w:tcPr>
            <w:tcW w:w="6345" w:type="dxa"/>
            <w:shd w:val="clear" w:color="auto" w:fill="FFFFFF"/>
            <w:vAlign w:val="center"/>
          </w:tcPr>
          <w:p w14:paraId="71616436" w14:textId="3F3136FC" w:rsidR="00501FB8" w:rsidRPr="00F06EF3" w:rsidRDefault="00501FB8" w:rsidP="00CF2B30">
            <w:pPr>
              <w:spacing w:before="40" w:after="72"/>
              <w:jc w:val="both"/>
              <w:rPr>
                <w:bCs/>
                <w:sz w:val="26"/>
              </w:rPr>
            </w:pPr>
            <w:r w:rsidRPr="00F06EF3">
              <w:rPr>
                <w:bCs/>
                <w:sz w:val="26"/>
              </w:rPr>
              <w:t>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tc>
        <w:tc>
          <w:tcPr>
            <w:tcW w:w="1596" w:type="dxa"/>
            <w:shd w:val="clear" w:color="auto" w:fill="FFFFFF"/>
            <w:vAlign w:val="center"/>
          </w:tcPr>
          <w:p w14:paraId="404E672D" w14:textId="366F607F" w:rsidR="00501FB8" w:rsidRPr="00F06EF3" w:rsidRDefault="00501FB8" w:rsidP="00CF2B30">
            <w:pPr>
              <w:spacing w:before="40" w:after="72"/>
              <w:jc w:val="center"/>
              <w:rPr>
                <w:rFonts w:eastAsia="Times New Roman"/>
                <w:bCs/>
                <w:sz w:val="26"/>
                <w:szCs w:val="24"/>
              </w:rPr>
            </w:pPr>
            <w:r w:rsidRPr="00F06EF3">
              <w:rPr>
                <w:rFonts w:eastAsia="Times New Roman"/>
                <w:bCs/>
                <w:sz w:val="26"/>
                <w:szCs w:val="24"/>
              </w:rPr>
              <w:t>Đạt</w:t>
            </w:r>
          </w:p>
        </w:tc>
      </w:tr>
      <w:tr w:rsidR="00F06EF3" w:rsidRPr="00F06EF3" w14:paraId="781F99BE" w14:textId="77777777" w:rsidTr="00EF75CA">
        <w:trPr>
          <w:trHeight w:val="1567"/>
          <w:jc w:val="center"/>
        </w:trPr>
        <w:tc>
          <w:tcPr>
            <w:tcW w:w="563" w:type="dxa"/>
            <w:vMerge/>
            <w:shd w:val="clear" w:color="auto" w:fill="FFFFFF"/>
            <w:vAlign w:val="center"/>
          </w:tcPr>
          <w:p w14:paraId="70CA541E" w14:textId="77777777" w:rsidR="00501FB8" w:rsidRPr="00F06EF3" w:rsidRDefault="00501FB8" w:rsidP="00CF2B30">
            <w:pPr>
              <w:spacing w:before="40" w:after="72"/>
              <w:jc w:val="center"/>
              <w:rPr>
                <w:rFonts w:eastAsia="Times New Roman"/>
                <w:bCs/>
                <w:sz w:val="26"/>
                <w:szCs w:val="24"/>
              </w:rPr>
            </w:pPr>
          </w:p>
        </w:tc>
        <w:tc>
          <w:tcPr>
            <w:tcW w:w="1414" w:type="dxa"/>
            <w:vMerge/>
            <w:shd w:val="clear" w:color="auto" w:fill="FFFFFF"/>
            <w:vAlign w:val="center"/>
          </w:tcPr>
          <w:p w14:paraId="1D09E98D" w14:textId="77777777" w:rsidR="00501FB8" w:rsidRPr="00F06EF3" w:rsidRDefault="00501FB8" w:rsidP="00CF2B30">
            <w:pPr>
              <w:spacing w:before="40" w:after="72"/>
              <w:jc w:val="center"/>
              <w:rPr>
                <w:rFonts w:eastAsia="Times New Roman"/>
                <w:bCs/>
                <w:sz w:val="26"/>
                <w:szCs w:val="24"/>
              </w:rPr>
            </w:pPr>
          </w:p>
        </w:tc>
        <w:tc>
          <w:tcPr>
            <w:tcW w:w="6345" w:type="dxa"/>
            <w:shd w:val="clear" w:color="auto" w:fill="FFFFFF"/>
            <w:vAlign w:val="center"/>
          </w:tcPr>
          <w:p w14:paraId="20519A5F" w14:textId="0CA1BA64" w:rsidR="00501FB8" w:rsidRPr="00F06EF3" w:rsidRDefault="00501FB8" w:rsidP="00CF2B30">
            <w:pPr>
              <w:spacing w:before="40" w:after="72"/>
              <w:jc w:val="both"/>
              <w:rPr>
                <w:bCs/>
                <w:sz w:val="26"/>
              </w:rPr>
            </w:pPr>
            <w:r w:rsidRPr="00F06EF3">
              <w:rPr>
                <w:bCs/>
                <w:sz w:val="26"/>
              </w:rPr>
              <w:t>6.7.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p>
        </w:tc>
        <w:tc>
          <w:tcPr>
            <w:tcW w:w="1596" w:type="dxa"/>
            <w:shd w:val="clear" w:color="auto" w:fill="FFFFFF"/>
            <w:vAlign w:val="center"/>
          </w:tcPr>
          <w:p w14:paraId="759BE14F" w14:textId="2BB07496" w:rsidR="00501FB8" w:rsidRPr="00F06EF3" w:rsidRDefault="00501FB8" w:rsidP="00CF2B30">
            <w:pPr>
              <w:spacing w:before="40" w:after="72"/>
              <w:jc w:val="center"/>
              <w:rPr>
                <w:rFonts w:eastAsia="Times New Roman"/>
                <w:bCs/>
                <w:sz w:val="26"/>
                <w:szCs w:val="24"/>
              </w:rPr>
            </w:pPr>
            <w:r w:rsidRPr="00F06EF3">
              <w:rPr>
                <w:rFonts w:eastAsia="Times New Roman"/>
                <w:bCs/>
                <w:sz w:val="26"/>
                <w:szCs w:val="24"/>
              </w:rPr>
              <w:t>Đạt</w:t>
            </w:r>
          </w:p>
        </w:tc>
      </w:tr>
      <w:tr w:rsidR="00F06EF3" w:rsidRPr="00F06EF3" w14:paraId="7D0EB2A0" w14:textId="77777777" w:rsidTr="00EF75CA">
        <w:trPr>
          <w:trHeight w:val="892"/>
          <w:jc w:val="center"/>
        </w:trPr>
        <w:tc>
          <w:tcPr>
            <w:tcW w:w="563" w:type="dxa"/>
            <w:vMerge/>
            <w:shd w:val="clear" w:color="auto" w:fill="FFFFFF"/>
            <w:vAlign w:val="center"/>
          </w:tcPr>
          <w:p w14:paraId="4D531548" w14:textId="77777777" w:rsidR="00501FB8" w:rsidRPr="00F06EF3" w:rsidRDefault="00501FB8" w:rsidP="00CF2B30">
            <w:pPr>
              <w:spacing w:before="40" w:after="72"/>
              <w:jc w:val="center"/>
              <w:rPr>
                <w:rFonts w:eastAsia="Times New Roman"/>
                <w:bCs/>
                <w:sz w:val="26"/>
                <w:szCs w:val="24"/>
              </w:rPr>
            </w:pPr>
          </w:p>
        </w:tc>
        <w:tc>
          <w:tcPr>
            <w:tcW w:w="1414" w:type="dxa"/>
            <w:vMerge/>
            <w:shd w:val="clear" w:color="auto" w:fill="FFFFFF"/>
            <w:vAlign w:val="center"/>
          </w:tcPr>
          <w:p w14:paraId="07643B69" w14:textId="77777777" w:rsidR="00501FB8" w:rsidRPr="00F06EF3" w:rsidRDefault="00501FB8" w:rsidP="00CF2B30">
            <w:pPr>
              <w:spacing w:before="40" w:after="72"/>
              <w:jc w:val="center"/>
              <w:rPr>
                <w:rFonts w:eastAsia="Times New Roman"/>
                <w:bCs/>
                <w:sz w:val="26"/>
                <w:szCs w:val="24"/>
              </w:rPr>
            </w:pPr>
          </w:p>
        </w:tc>
        <w:tc>
          <w:tcPr>
            <w:tcW w:w="6345" w:type="dxa"/>
            <w:shd w:val="clear" w:color="auto" w:fill="FFFFFF"/>
            <w:vAlign w:val="center"/>
          </w:tcPr>
          <w:p w14:paraId="2B47CCDD" w14:textId="69E069D3" w:rsidR="00501FB8" w:rsidRPr="00F06EF3" w:rsidRDefault="00501FB8" w:rsidP="00CF2B30">
            <w:pPr>
              <w:spacing w:before="40" w:after="72"/>
              <w:jc w:val="both"/>
              <w:rPr>
                <w:bCs/>
                <w:sz w:val="26"/>
              </w:rPr>
            </w:pPr>
            <w:r w:rsidRPr="00F06EF3">
              <w:rPr>
                <w:bCs/>
                <w:sz w:val="26"/>
              </w:rPr>
              <w:t>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tc>
        <w:tc>
          <w:tcPr>
            <w:tcW w:w="1596" w:type="dxa"/>
            <w:shd w:val="clear" w:color="auto" w:fill="FFFFFF"/>
            <w:vAlign w:val="center"/>
          </w:tcPr>
          <w:p w14:paraId="7C8B0A15" w14:textId="2F74CFC5" w:rsidR="00501FB8" w:rsidRPr="00F06EF3" w:rsidRDefault="00501FB8" w:rsidP="00CF2B30">
            <w:pPr>
              <w:spacing w:before="40" w:after="72"/>
              <w:jc w:val="center"/>
              <w:rPr>
                <w:rFonts w:eastAsia="Times New Roman"/>
                <w:bCs/>
                <w:sz w:val="26"/>
                <w:szCs w:val="24"/>
              </w:rPr>
            </w:pPr>
            <w:r w:rsidRPr="00F06EF3">
              <w:rPr>
                <w:rFonts w:eastAsia="Times New Roman"/>
                <w:bCs/>
                <w:sz w:val="26"/>
                <w:szCs w:val="24"/>
              </w:rPr>
              <w:t>Đạt</w:t>
            </w:r>
          </w:p>
        </w:tc>
      </w:tr>
      <w:tr w:rsidR="00F06EF3" w:rsidRPr="00F06EF3" w14:paraId="1EB4B886" w14:textId="77777777" w:rsidTr="002C3021">
        <w:trPr>
          <w:trHeight w:val="801"/>
          <w:jc w:val="center"/>
        </w:trPr>
        <w:tc>
          <w:tcPr>
            <w:tcW w:w="563" w:type="dxa"/>
            <w:vMerge w:val="restart"/>
            <w:shd w:val="clear" w:color="auto" w:fill="FFFFFF"/>
            <w:vAlign w:val="center"/>
          </w:tcPr>
          <w:p w14:paraId="69680111" w14:textId="77777777"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lastRenderedPageBreak/>
              <w:t>7</w:t>
            </w:r>
          </w:p>
        </w:tc>
        <w:tc>
          <w:tcPr>
            <w:tcW w:w="1414" w:type="dxa"/>
            <w:vMerge w:val="restart"/>
            <w:shd w:val="clear" w:color="auto" w:fill="FFFFFF"/>
            <w:vAlign w:val="center"/>
          </w:tcPr>
          <w:p w14:paraId="55FDD9DE" w14:textId="77777777"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t xml:space="preserve">Môi trường </w:t>
            </w:r>
          </w:p>
        </w:tc>
        <w:tc>
          <w:tcPr>
            <w:tcW w:w="6345" w:type="dxa"/>
            <w:shd w:val="clear" w:color="auto" w:fill="FFFFFF"/>
            <w:vAlign w:val="center"/>
          </w:tcPr>
          <w:p w14:paraId="069BFAAF" w14:textId="7EB28AE8" w:rsidR="00CF2B30" w:rsidRPr="00F06EF3" w:rsidRDefault="00CF2B30" w:rsidP="00CF2B30">
            <w:pPr>
              <w:spacing w:before="40" w:after="72"/>
              <w:jc w:val="both"/>
              <w:rPr>
                <w:rFonts w:eastAsia="Times New Roman"/>
                <w:iCs/>
                <w:sz w:val="26"/>
                <w:szCs w:val="24"/>
              </w:rPr>
            </w:pPr>
            <w:r w:rsidRPr="00F06EF3">
              <w:rPr>
                <w:rFonts w:eastAsia="Times New Roman"/>
                <w:sz w:val="26"/>
                <w:szCs w:val="24"/>
              </w:rPr>
              <w:t>7.1.</w:t>
            </w:r>
            <w:r w:rsidRPr="00F06EF3">
              <w:rPr>
                <w:rFonts w:eastAsia="Times New Roman"/>
                <w:bCs/>
                <w:sz w:val="26"/>
                <w:szCs w:val="24"/>
              </w:rPr>
              <w:t xml:space="preserve"> </w:t>
            </w:r>
            <w:r w:rsidRPr="00F06EF3">
              <w:rPr>
                <w:rFonts w:eastAsia="Times New Roman"/>
                <w:iCs/>
                <w:sz w:val="26"/>
                <w:szCs w:val="24"/>
              </w:rPr>
              <w:t xml:space="preserve">Hệ thống thu gom, xử lý chất thải rắn trên địa bàn huyện đảm bảo </w:t>
            </w:r>
            <w:r w:rsidRPr="00F06EF3">
              <w:rPr>
                <w:rFonts w:eastAsia="Times New Roman"/>
                <w:sz w:val="26"/>
                <w:szCs w:val="24"/>
              </w:rPr>
              <w:t>yêu cầu về bảo vệ môi trường</w:t>
            </w:r>
          </w:p>
        </w:tc>
        <w:tc>
          <w:tcPr>
            <w:tcW w:w="1596" w:type="dxa"/>
            <w:shd w:val="clear" w:color="auto" w:fill="FFFFFF"/>
            <w:vAlign w:val="center"/>
          </w:tcPr>
          <w:p w14:paraId="28ECC7AB" w14:textId="77777777" w:rsidR="00CF2B30" w:rsidRPr="00F06EF3" w:rsidRDefault="00CF2B30" w:rsidP="00CF2B30">
            <w:pPr>
              <w:spacing w:before="40" w:after="72"/>
              <w:jc w:val="center"/>
              <w:rPr>
                <w:rFonts w:eastAsia="Times New Roman"/>
                <w:bCs/>
                <w:sz w:val="26"/>
                <w:szCs w:val="24"/>
              </w:rPr>
            </w:pPr>
            <w:r w:rsidRPr="00F06EF3">
              <w:rPr>
                <w:rFonts w:eastAsia="Times New Roman"/>
                <w:sz w:val="26"/>
                <w:szCs w:val="24"/>
              </w:rPr>
              <w:t>Đạt</w:t>
            </w:r>
          </w:p>
        </w:tc>
      </w:tr>
      <w:tr w:rsidR="00F06EF3" w:rsidRPr="00F06EF3" w14:paraId="6E3F9246" w14:textId="77777777" w:rsidTr="002C3021">
        <w:trPr>
          <w:trHeight w:val="784"/>
          <w:jc w:val="center"/>
        </w:trPr>
        <w:tc>
          <w:tcPr>
            <w:tcW w:w="563" w:type="dxa"/>
            <w:vMerge/>
            <w:shd w:val="clear" w:color="auto" w:fill="FFFFFF"/>
            <w:vAlign w:val="center"/>
          </w:tcPr>
          <w:p w14:paraId="1617B883"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270E262D"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64DB42BE" w14:textId="77777777" w:rsidR="00CF2B30" w:rsidRPr="00F06EF3" w:rsidRDefault="00CF2B30" w:rsidP="00CF2B30">
            <w:pPr>
              <w:spacing w:before="40" w:after="72"/>
              <w:jc w:val="both"/>
              <w:rPr>
                <w:rFonts w:eastAsia="Times New Roman"/>
                <w:bCs/>
                <w:sz w:val="26"/>
                <w:szCs w:val="24"/>
              </w:rPr>
            </w:pPr>
            <w:r w:rsidRPr="00F06EF3">
              <w:rPr>
                <w:rFonts w:eastAsia="Times New Roman"/>
                <w:bCs/>
                <w:sz w:val="26"/>
                <w:szCs w:val="24"/>
              </w:rPr>
              <w:t>7.2. Tỷ lệ hộ gia đình thực hiện phân loại chất thải rắn tại nguồn</w:t>
            </w:r>
          </w:p>
        </w:tc>
        <w:tc>
          <w:tcPr>
            <w:tcW w:w="1596" w:type="dxa"/>
            <w:shd w:val="clear" w:color="auto" w:fill="FFFFFF"/>
            <w:vAlign w:val="center"/>
          </w:tcPr>
          <w:p w14:paraId="4A9C6E48" w14:textId="77777777" w:rsidR="00CF2B30" w:rsidRPr="00F06EF3" w:rsidRDefault="00CF2B30" w:rsidP="00CF2B30">
            <w:pPr>
              <w:spacing w:before="40" w:after="72"/>
              <w:jc w:val="center"/>
              <w:rPr>
                <w:rFonts w:eastAsia="Times New Roman"/>
                <w:sz w:val="26"/>
                <w:szCs w:val="24"/>
              </w:rPr>
            </w:pPr>
            <w:r w:rsidRPr="00F06EF3">
              <w:rPr>
                <w:rFonts w:eastAsia="Times New Roman"/>
                <w:bCs/>
                <w:sz w:val="26"/>
                <w:szCs w:val="24"/>
              </w:rPr>
              <w:t>≥40%</w:t>
            </w:r>
          </w:p>
        </w:tc>
      </w:tr>
      <w:tr w:rsidR="00F06EF3" w:rsidRPr="00F06EF3" w14:paraId="72E59C80" w14:textId="77777777" w:rsidTr="002C3021">
        <w:trPr>
          <w:trHeight w:val="806"/>
          <w:jc w:val="center"/>
        </w:trPr>
        <w:tc>
          <w:tcPr>
            <w:tcW w:w="563" w:type="dxa"/>
            <w:vMerge/>
            <w:shd w:val="clear" w:color="auto" w:fill="FFFFFF"/>
            <w:vAlign w:val="center"/>
          </w:tcPr>
          <w:p w14:paraId="3785260B"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0A114659"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53C46959" w14:textId="3F2B2AB3" w:rsidR="00CF2B30" w:rsidRPr="00F06EF3" w:rsidRDefault="00CF2B30" w:rsidP="00CF2B30">
            <w:pPr>
              <w:spacing w:before="40" w:after="72"/>
              <w:jc w:val="both"/>
              <w:rPr>
                <w:rFonts w:eastAsia="Times New Roman"/>
                <w:sz w:val="26"/>
                <w:szCs w:val="24"/>
              </w:rPr>
            </w:pPr>
            <w:r w:rsidRPr="00F06EF3">
              <w:rPr>
                <w:rFonts w:eastAsia="Times New Roman"/>
                <w:sz w:val="26"/>
                <w:szCs w:val="24"/>
              </w:rPr>
              <w:t xml:space="preserve">7.3. </w:t>
            </w:r>
            <w:r w:rsidRPr="00F06EF3">
              <w:rPr>
                <w:rFonts w:eastAsia="Times New Roman"/>
                <w:iCs/>
                <w:sz w:val="26"/>
                <w:szCs w:val="24"/>
              </w:rPr>
              <w:t>Tỷ lệ cơ sở sản xuất - kinh doanh, nuôi trồng thủy sản, làng nghề (nếu có) đảm bảo quy định về bảo vệ môi trường</w:t>
            </w:r>
          </w:p>
        </w:tc>
        <w:tc>
          <w:tcPr>
            <w:tcW w:w="1596" w:type="dxa"/>
            <w:shd w:val="clear" w:color="auto" w:fill="FFFFFF"/>
            <w:vAlign w:val="center"/>
          </w:tcPr>
          <w:p w14:paraId="310A4AD5" w14:textId="64048C05" w:rsidR="00CF2B30" w:rsidRPr="00F06EF3" w:rsidRDefault="00CF2B30" w:rsidP="00CF2B30">
            <w:pPr>
              <w:spacing w:before="40" w:after="72"/>
              <w:jc w:val="center"/>
              <w:rPr>
                <w:rFonts w:eastAsia="Times New Roman"/>
                <w:sz w:val="26"/>
                <w:szCs w:val="24"/>
              </w:rPr>
            </w:pPr>
            <w:r w:rsidRPr="00F06EF3">
              <w:rPr>
                <w:rFonts w:eastAsia="Times New Roman"/>
                <w:sz w:val="26"/>
                <w:szCs w:val="24"/>
              </w:rPr>
              <w:t>100%</w:t>
            </w:r>
          </w:p>
        </w:tc>
      </w:tr>
      <w:tr w:rsidR="00F06EF3" w:rsidRPr="00F06EF3" w14:paraId="34086EB8" w14:textId="77777777" w:rsidTr="002C3021">
        <w:trPr>
          <w:trHeight w:val="806"/>
          <w:jc w:val="center"/>
        </w:trPr>
        <w:tc>
          <w:tcPr>
            <w:tcW w:w="563" w:type="dxa"/>
            <w:vMerge/>
            <w:shd w:val="clear" w:color="auto" w:fill="FFFFFF"/>
            <w:vAlign w:val="center"/>
          </w:tcPr>
          <w:p w14:paraId="2A151242"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056A4366"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58A8563A" w14:textId="666592E0" w:rsidR="00CF2B30" w:rsidRPr="00F06EF3" w:rsidRDefault="00CF2B30" w:rsidP="00CF2B30">
            <w:pPr>
              <w:spacing w:before="40" w:after="72"/>
              <w:jc w:val="both"/>
              <w:rPr>
                <w:rFonts w:eastAsia="Times New Roman"/>
                <w:sz w:val="26"/>
                <w:szCs w:val="24"/>
                <w:highlight w:val="yellow"/>
              </w:rPr>
            </w:pPr>
            <w:r w:rsidRPr="00F06EF3">
              <w:rPr>
                <w:rFonts w:eastAsia="Times New Roman"/>
                <w:sz w:val="26"/>
                <w:szCs w:val="24"/>
              </w:rPr>
              <w:t>7.4. Tỷ lệ che phủ rừng (nếu có rừng)</w:t>
            </w:r>
          </w:p>
        </w:tc>
        <w:tc>
          <w:tcPr>
            <w:tcW w:w="1596" w:type="dxa"/>
            <w:shd w:val="clear" w:color="auto" w:fill="FFFFFF"/>
            <w:vAlign w:val="center"/>
          </w:tcPr>
          <w:p w14:paraId="4D00D56C" w14:textId="1F328A3D" w:rsidR="00CF2B30" w:rsidRPr="00F06EF3" w:rsidRDefault="00CF2B30" w:rsidP="00CF2B30">
            <w:pPr>
              <w:spacing w:before="40" w:after="72"/>
              <w:jc w:val="center"/>
              <w:rPr>
                <w:rFonts w:eastAsia="Times New Roman"/>
                <w:sz w:val="26"/>
                <w:szCs w:val="24"/>
                <w:highlight w:val="yellow"/>
                <w:lang w:val="en-GB"/>
              </w:rPr>
            </w:pPr>
            <w:r w:rsidRPr="00F06EF3">
              <w:rPr>
                <w:rFonts w:eastAsia="Times New Roman"/>
                <w:sz w:val="26"/>
                <w:szCs w:val="24"/>
              </w:rPr>
              <w:t>UBND cấp tỉnh quy định cụ thể</w:t>
            </w:r>
          </w:p>
        </w:tc>
      </w:tr>
      <w:tr w:rsidR="00F06EF3" w:rsidRPr="00F06EF3" w14:paraId="43483E52" w14:textId="77777777" w:rsidTr="002C3021">
        <w:trPr>
          <w:trHeight w:val="707"/>
          <w:jc w:val="center"/>
        </w:trPr>
        <w:tc>
          <w:tcPr>
            <w:tcW w:w="563" w:type="dxa"/>
            <w:vMerge/>
            <w:shd w:val="clear" w:color="auto" w:fill="FFFFFF"/>
            <w:vAlign w:val="center"/>
          </w:tcPr>
          <w:p w14:paraId="6DB1D382"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5A0C098D"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1AD752A6" w14:textId="33F25BE3" w:rsidR="00CF2B30" w:rsidRPr="00F06EF3" w:rsidRDefault="00CF2B30" w:rsidP="00CF2B30">
            <w:pPr>
              <w:spacing w:before="40" w:after="72"/>
              <w:jc w:val="both"/>
              <w:rPr>
                <w:rFonts w:eastAsia="Times New Roman"/>
                <w:sz w:val="26"/>
                <w:szCs w:val="24"/>
              </w:rPr>
            </w:pPr>
            <w:r w:rsidRPr="00F06EF3">
              <w:rPr>
                <w:rFonts w:eastAsia="Times New Roman"/>
                <w:sz w:val="26"/>
                <w:szCs w:val="24"/>
              </w:rPr>
              <w:t xml:space="preserve">7.5. </w:t>
            </w:r>
            <w:r w:rsidRPr="00F06EF3">
              <w:rPr>
                <w:rFonts w:eastAsia="Times New Roman"/>
                <w:sz w:val="26"/>
                <w:szCs w:val="24"/>
                <w:lang w:val="en-GB"/>
              </w:rPr>
              <w:t xml:space="preserve">Đất cây xanh sử dụng công cộng tại điểm dân cư nông thôn </w:t>
            </w:r>
          </w:p>
        </w:tc>
        <w:tc>
          <w:tcPr>
            <w:tcW w:w="1596" w:type="dxa"/>
            <w:shd w:val="clear" w:color="auto" w:fill="FFFFFF"/>
            <w:vAlign w:val="center"/>
          </w:tcPr>
          <w:p w14:paraId="518A5769" w14:textId="77777777" w:rsidR="00CF2B30" w:rsidRPr="00F06EF3" w:rsidRDefault="00CF2B30" w:rsidP="00CF2B30">
            <w:pPr>
              <w:spacing w:before="40" w:after="72"/>
              <w:ind w:left="-57" w:right="-251"/>
              <w:jc w:val="center"/>
              <w:rPr>
                <w:rFonts w:eastAsia="Times New Roman"/>
                <w:sz w:val="26"/>
                <w:szCs w:val="24"/>
              </w:rPr>
            </w:pPr>
            <w:r w:rsidRPr="00F06EF3">
              <w:rPr>
                <w:rFonts w:eastAsia="Times New Roman"/>
                <w:bCs/>
                <w:sz w:val="26"/>
                <w:szCs w:val="24"/>
              </w:rPr>
              <w:t>≥</w:t>
            </w:r>
            <w:r w:rsidRPr="00F06EF3">
              <w:rPr>
                <w:rFonts w:eastAsia="Times New Roman"/>
                <w:iCs/>
                <w:spacing w:val="-10"/>
                <w:sz w:val="26"/>
                <w:szCs w:val="24"/>
              </w:rPr>
              <w:t>2m</w:t>
            </w:r>
            <w:r w:rsidRPr="00F06EF3">
              <w:rPr>
                <w:rFonts w:eastAsia="Times New Roman"/>
                <w:iCs/>
                <w:spacing w:val="-10"/>
                <w:sz w:val="26"/>
                <w:szCs w:val="24"/>
                <w:vertAlign w:val="superscript"/>
              </w:rPr>
              <w:t>2</w:t>
            </w:r>
            <w:r w:rsidRPr="00F06EF3">
              <w:rPr>
                <w:rFonts w:eastAsia="Times New Roman"/>
                <w:iCs/>
                <w:spacing w:val="-10"/>
                <w:sz w:val="26"/>
                <w:szCs w:val="24"/>
              </w:rPr>
              <w:t>/người</w:t>
            </w:r>
          </w:p>
        </w:tc>
      </w:tr>
      <w:tr w:rsidR="00F06EF3" w:rsidRPr="00F06EF3" w14:paraId="498CE3A6" w14:textId="77777777" w:rsidTr="003E1BF1">
        <w:trPr>
          <w:trHeight w:val="742"/>
          <w:jc w:val="center"/>
        </w:trPr>
        <w:tc>
          <w:tcPr>
            <w:tcW w:w="563" w:type="dxa"/>
            <w:vMerge/>
            <w:shd w:val="clear" w:color="auto" w:fill="FFFFFF"/>
            <w:vAlign w:val="center"/>
          </w:tcPr>
          <w:p w14:paraId="458BAE33"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1AA6AF46"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079ED49E" w14:textId="0C775068" w:rsidR="00CF2B30" w:rsidRPr="00F06EF3" w:rsidRDefault="00CF2B30" w:rsidP="00CF2B30">
            <w:pPr>
              <w:spacing w:before="40" w:after="72"/>
              <w:jc w:val="both"/>
              <w:rPr>
                <w:rFonts w:eastAsia="Times New Roman"/>
                <w:sz w:val="26"/>
                <w:szCs w:val="24"/>
                <w:lang w:val="en-GB"/>
              </w:rPr>
            </w:pPr>
            <w:r w:rsidRPr="00F06EF3">
              <w:rPr>
                <w:rFonts w:eastAsia="Times New Roman"/>
                <w:sz w:val="26"/>
                <w:szCs w:val="24"/>
                <w:lang w:val="en-GB"/>
              </w:rPr>
              <w:t xml:space="preserve">7.6. Tỷ lệ chất thải nhựa phát sinh trên địa bàn được thu gom, tái sử dụng, tái chế, xử lý theo quy định </w:t>
            </w:r>
          </w:p>
        </w:tc>
        <w:tc>
          <w:tcPr>
            <w:tcW w:w="1596" w:type="dxa"/>
            <w:shd w:val="clear" w:color="auto" w:fill="FFFFFF"/>
            <w:vAlign w:val="center"/>
          </w:tcPr>
          <w:p w14:paraId="734F701C" w14:textId="5B6007D3" w:rsidR="00CF2B30" w:rsidRPr="00F06EF3" w:rsidRDefault="00CF2B30" w:rsidP="00CF2B30">
            <w:pPr>
              <w:spacing w:before="40" w:after="72"/>
              <w:jc w:val="center"/>
              <w:rPr>
                <w:rFonts w:eastAsia="Times New Roman"/>
                <w:sz w:val="26"/>
                <w:szCs w:val="24"/>
                <w:lang w:val="en-GB"/>
              </w:rPr>
            </w:pPr>
            <w:r w:rsidRPr="00F06EF3">
              <w:rPr>
                <w:rFonts w:eastAsia="Times New Roman"/>
                <w:sz w:val="26"/>
                <w:szCs w:val="24"/>
                <w:lang w:val="en-GB"/>
              </w:rPr>
              <w:t>≥85%</w:t>
            </w:r>
          </w:p>
        </w:tc>
      </w:tr>
      <w:tr w:rsidR="00F06EF3" w:rsidRPr="00F06EF3" w14:paraId="77127949" w14:textId="77777777" w:rsidTr="002C3021">
        <w:trPr>
          <w:trHeight w:val="1031"/>
          <w:jc w:val="center"/>
        </w:trPr>
        <w:tc>
          <w:tcPr>
            <w:tcW w:w="563" w:type="dxa"/>
            <w:vMerge/>
            <w:shd w:val="clear" w:color="auto" w:fill="FFFFFF"/>
            <w:vAlign w:val="center"/>
          </w:tcPr>
          <w:p w14:paraId="3D062C59"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30E03264"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23F9FAED" w14:textId="37F97EC0" w:rsidR="00CF2B30" w:rsidRPr="00F06EF3" w:rsidRDefault="00CF2B30" w:rsidP="00CF2B30">
            <w:pPr>
              <w:spacing w:before="40" w:after="72"/>
              <w:jc w:val="both"/>
              <w:rPr>
                <w:rFonts w:eastAsia="Times New Roman"/>
                <w:sz w:val="26"/>
                <w:szCs w:val="24"/>
                <w:lang w:val="en-GB"/>
              </w:rPr>
            </w:pPr>
            <w:r w:rsidRPr="00F06EF3">
              <w:rPr>
                <w:rFonts w:eastAsia="Times New Roman"/>
                <w:sz w:val="26"/>
                <w:szCs w:val="24"/>
                <w:lang w:val="en-GB"/>
              </w:rPr>
              <w:t>7.7. Tỷ lệ điểm tập kết, trung chuyển chất thải rắn sinh hoạt trên địa bàn huyện có hạ tầng về bảo vệ môi trường theo quy định</w:t>
            </w:r>
          </w:p>
        </w:tc>
        <w:tc>
          <w:tcPr>
            <w:tcW w:w="1596" w:type="dxa"/>
            <w:shd w:val="clear" w:color="auto" w:fill="FFFFFF"/>
            <w:vAlign w:val="center"/>
          </w:tcPr>
          <w:p w14:paraId="481C0C58" w14:textId="77777777" w:rsidR="00CF2B30" w:rsidRPr="00F06EF3" w:rsidRDefault="00CF2B30" w:rsidP="00CF2B30">
            <w:pPr>
              <w:spacing w:before="40" w:after="72"/>
              <w:jc w:val="center"/>
              <w:rPr>
                <w:rFonts w:eastAsia="Times New Roman"/>
                <w:sz w:val="26"/>
                <w:szCs w:val="24"/>
                <w:lang w:val="en-GB"/>
              </w:rPr>
            </w:pPr>
            <w:r w:rsidRPr="00F06EF3">
              <w:rPr>
                <w:rFonts w:eastAsia="Times New Roman"/>
                <w:sz w:val="26"/>
                <w:szCs w:val="24"/>
                <w:lang w:val="en-GB"/>
              </w:rPr>
              <w:t>100%</w:t>
            </w:r>
          </w:p>
        </w:tc>
      </w:tr>
      <w:tr w:rsidR="00F06EF3" w:rsidRPr="00F06EF3" w14:paraId="26370EBF" w14:textId="77777777" w:rsidTr="003E1BF1">
        <w:trPr>
          <w:trHeight w:val="1080"/>
          <w:jc w:val="center"/>
        </w:trPr>
        <w:tc>
          <w:tcPr>
            <w:tcW w:w="563" w:type="dxa"/>
            <w:vMerge w:val="restart"/>
            <w:shd w:val="clear" w:color="auto" w:fill="FFFFFF"/>
            <w:vAlign w:val="center"/>
          </w:tcPr>
          <w:p w14:paraId="1AC3E640" w14:textId="77777777"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t>8</w:t>
            </w:r>
          </w:p>
          <w:p w14:paraId="6864DB1F" w14:textId="77777777" w:rsidR="00CF2B30" w:rsidRPr="00F06EF3" w:rsidRDefault="00CF2B30" w:rsidP="00CF2B30">
            <w:pPr>
              <w:spacing w:before="40" w:after="72"/>
              <w:jc w:val="center"/>
              <w:rPr>
                <w:rFonts w:eastAsia="Times New Roman"/>
                <w:bCs/>
                <w:sz w:val="26"/>
                <w:szCs w:val="24"/>
              </w:rPr>
            </w:pPr>
          </w:p>
        </w:tc>
        <w:tc>
          <w:tcPr>
            <w:tcW w:w="1414" w:type="dxa"/>
            <w:vMerge w:val="restart"/>
            <w:shd w:val="clear" w:color="auto" w:fill="FFFFFF"/>
            <w:vAlign w:val="center"/>
          </w:tcPr>
          <w:p w14:paraId="0037251C" w14:textId="77777777"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t>Chất lượng môi trường sống</w:t>
            </w:r>
          </w:p>
        </w:tc>
        <w:tc>
          <w:tcPr>
            <w:tcW w:w="6345" w:type="dxa"/>
            <w:shd w:val="clear" w:color="auto" w:fill="FFFFFF"/>
            <w:vAlign w:val="center"/>
          </w:tcPr>
          <w:p w14:paraId="5E97456A" w14:textId="77777777" w:rsidR="00CF2B30" w:rsidRPr="00F06EF3" w:rsidRDefault="00CF2B30" w:rsidP="00CF2B30">
            <w:pPr>
              <w:spacing w:before="40" w:after="72"/>
              <w:jc w:val="both"/>
              <w:rPr>
                <w:rFonts w:eastAsia="Times New Roman"/>
                <w:bCs/>
                <w:sz w:val="26"/>
                <w:szCs w:val="24"/>
              </w:rPr>
            </w:pPr>
            <w:r w:rsidRPr="00F06EF3">
              <w:rPr>
                <w:rFonts w:eastAsia="Times New Roman"/>
                <w:bCs/>
                <w:sz w:val="26"/>
                <w:szCs w:val="24"/>
              </w:rPr>
              <w:t xml:space="preserve">8.1. </w:t>
            </w:r>
            <w:r w:rsidRPr="00F06EF3">
              <w:rPr>
                <w:rFonts w:eastAsia="Times New Roman"/>
                <w:sz w:val="26"/>
                <w:szCs w:val="24"/>
              </w:rPr>
              <w:t>Tỷ lệ hộ được sử dụng nước sạch theo quy chuẩn từ hệ thống cấp nước tập trung</w:t>
            </w:r>
          </w:p>
        </w:tc>
        <w:tc>
          <w:tcPr>
            <w:tcW w:w="1596" w:type="dxa"/>
            <w:shd w:val="clear" w:color="auto" w:fill="FFFFFF"/>
            <w:vAlign w:val="center"/>
          </w:tcPr>
          <w:p w14:paraId="6C4ECDB8" w14:textId="6F291868"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t>Bộ NNPTNT công bố chỉ tiêu cụ thể</w:t>
            </w:r>
          </w:p>
        </w:tc>
      </w:tr>
      <w:tr w:rsidR="00F06EF3" w:rsidRPr="00F06EF3" w14:paraId="1C552C1E" w14:textId="77777777" w:rsidTr="003E1BF1">
        <w:trPr>
          <w:trHeight w:val="661"/>
          <w:jc w:val="center"/>
        </w:trPr>
        <w:tc>
          <w:tcPr>
            <w:tcW w:w="563" w:type="dxa"/>
            <w:vMerge/>
            <w:shd w:val="clear" w:color="auto" w:fill="FFFFFF"/>
            <w:vAlign w:val="center"/>
          </w:tcPr>
          <w:p w14:paraId="293D7574"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35CFA23B"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798F8906" w14:textId="77777777" w:rsidR="00CF2B30" w:rsidRPr="00F06EF3" w:rsidRDefault="00CF2B30" w:rsidP="00CF2B30">
            <w:pPr>
              <w:spacing w:before="40" w:after="72"/>
              <w:jc w:val="both"/>
              <w:rPr>
                <w:rFonts w:eastAsia="Times New Roman"/>
                <w:bCs/>
                <w:sz w:val="26"/>
                <w:szCs w:val="24"/>
              </w:rPr>
            </w:pPr>
            <w:r w:rsidRPr="00F06EF3">
              <w:rPr>
                <w:rFonts w:eastAsia="Times New Roman"/>
                <w:bCs/>
                <w:sz w:val="26"/>
                <w:szCs w:val="24"/>
              </w:rPr>
              <w:t>8.2. Tỷ lệ công trình cấp nước tập trung có tổ chức quản lý, khai thác hoạt động bền vững</w:t>
            </w:r>
          </w:p>
        </w:tc>
        <w:tc>
          <w:tcPr>
            <w:tcW w:w="1596" w:type="dxa"/>
            <w:shd w:val="clear" w:color="auto" w:fill="FFFFFF"/>
            <w:vAlign w:val="center"/>
          </w:tcPr>
          <w:p w14:paraId="128891FC" w14:textId="2EB98DF1" w:rsidR="00CF2B30" w:rsidRPr="00F06EF3" w:rsidRDefault="00CF2B30" w:rsidP="00CF2B30">
            <w:pPr>
              <w:spacing w:before="40" w:after="72"/>
              <w:jc w:val="center"/>
              <w:rPr>
                <w:rFonts w:eastAsia="Times New Roman"/>
                <w:bCs/>
                <w:sz w:val="26"/>
                <w:szCs w:val="24"/>
              </w:rPr>
            </w:pPr>
            <w:r w:rsidRPr="00F06EF3">
              <w:rPr>
                <w:rFonts w:eastAsia="Times New Roman"/>
                <w:sz w:val="26"/>
                <w:szCs w:val="24"/>
                <w:lang w:val="en-GB"/>
              </w:rPr>
              <w:t>≥</w:t>
            </w:r>
            <w:r w:rsidRPr="00F06EF3">
              <w:rPr>
                <w:rFonts w:eastAsia="Times New Roman"/>
                <w:bCs/>
                <w:sz w:val="26"/>
                <w:szCs w:val="24"/>
              </w:rPr>
              <w:t>80%</w:t>
            </w:r>
          </w:p>
        </w:tc>
      </w:tr>
      <w:tr w:rsidR="00F06EF3" w:rsidRPr="00F06EF3" w14:paraId="2BDAF075" w14:textId="77777777" w:rsidTr="003E1BF1">
        <w:trPr>
          <w:trHeight w:val="659"/>
          <w:jc w:val="center"/>
        </w:trPr>
        <w:tc>
          <w:tcPr>
            <w:tcW w:w="563" w:type="dxa"/>
            <w:vMerge/>
            <w:shd w:val="clear" w:color="auto" w:fill="FFFFFF"/>
            <w:vAlign w:val="center"/>
          </w:tcPr>
          <w:p w14:paraId="0A8A3DE3"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7474EFC6"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451F759E" w14:textId="446DCD5A" w:rsidR="00CF2B30" w:rsidRPr="00F06EF3" w:rsidRDefault="00CF2B30" w:rsidP="00CF2B30">
            <w:pPr>
              <w:spacing w:before="40" w:after="72"/>
              <w:jc w:val="both"/>
              <w:rPr>
                <w:rFonts w:eastAsia="Times New Roman"/>
                <w:bCs/>
                <w:sz w:val="26"/>
                <w:szCs w:val="24"/>
              </w:rPr>
            </w:pPr>
            <w:r w:rsidRPr="00F06EF3">
              <w:rPr>
                <w:rFonts w:eastAsia="Times New Roman"/>
                <w:sz w:val="26"/>
                <w:szCs w:val="24"/>
              </w:rPr>
              <w:t xml:space="preserve">8.3. </w:t>
            </w:r>
            <w:r w:rsidRPr="00F06EF3">
              <w:rPr>
                <w:rFonts w:eastAsia="Times New Roman"/>
                <w:bCs/>
                <w:sz w:val="26"/>
                <w:szCs w:val="24"/>
              </w:rPr>
              <w:t>Có kế hoạch/Đề án kiểm kê, kiểm soát, bảo vệ chất lượng nước; phục hồi cảnh quan trên địa bàn huyện</w:t>
            </w:r>
          </w:p>
        </w:tc>
        <w:tc>
          <w:tcPr>
            <w:tcW w:w="1596" w:type="dxa"/>
            <w:shd w:val="clear" w:color="auto" w:fill="FFFFFF"/>
            <w:vAlign w:val="center"/>
          </w:tcPr>
          <w:p w14:paraId="62EFFD72" w14:textId="77777777" w:rsidR="00CF2B30" w:rsidRPr="00F06EF3" w:rsidRDefault="00CF2B30" w:rsidP="00CF2B30">
            <w:pPr>
              <w:spacing w:before="40" w:after="72"/>
              <w:jc w:val="center"/>
              <w:rPr>
                <w:rFonts w:eastAsia="Times New Roman"/>
                <w:bCs/>
                <w:sz w:val="26"/>
                <w:szCs w:val="24"/>
              </w:rPr>
            </w:pPr>
            <w:r w:rsidRPr="00F06EF3">
              <w:rPr>
                <w:rFonts w:eastAsia="Times New Roman"/>
                <w:sz w:val="26"/>
                <w:szCs w:val="24"/>
              </w:rPr>
              <w:t>Đạt</w:t>
            </w:r>
          </w:p>
        </w:tc>
      </w:tr>
      <w:tr w:rsidR="00F06EF3" w:rsidRPr="00F06EF3" w14:paraId="03FA4FF7" w14:textId="77777777" w:rsidTr="002C3021">
        <w:trPr>
          <w:trHeight w:val="767"/>
          <w:jc w:val="center"/>
        </w:trPr>
        <w:tc>
          <w:tcPr>
            <w:tcW w:w="563" w:type="dxa"/>
            <w:vMerge/>
            <w:shd w:val="clear" w:color="auto" w:fill="FFFFFF"/>
            <w:vAlign w:val="center"/>
          </w:tcPr>
          <w:p w14:paraId="09477D84"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16A6EF99"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1D426E5E" w14:textId="77777777" w:rsidR="00CF2B30" w:rsidRPr="00F06EF3" w:rsidRDefault="00CF2B30" w:rsidP="00CF2B30">
            <w:pPr>
              <w:spacing w:before="40" w:after="72"/>
              <w:jc w:val="both"/>
              <w:rPr>
                <w:rFonts w:eastAsia="Times New Roman"/>
                <w:bCs/>
                <w:sz w:val="26"/>
                <w:szCs w:val="24"/>
              </w:rPr>
            </w:pPr>
            <w:r w:rsidRPr="00F06EF3">
              <w:rPr>
                <w:rFonts w:eastAsia="Times New Roman"/>
                <w:bCs/>
                <w:sz w:val="26"/>
                <w:szCs w:val="24"/>
              </w:rPr>
              <w:t>8.4. Cảnh quan, không gian trên địa bàn toàn huyện đảm bảo sáng - xanh - sạch - đẹp, an toàn</w:t>
            </w:r>
          </w:p>
        </w:tc>
        <w:tc>
          <w:tcPr>
            <w:tcW w:w="1596" w:type="dxa"/>
            <w:shd w:val="clear" w:color="auto" w:fill="FFFFFF"/>
            <w:vAlign w:val="center"/>
          </w:tcPr>
          <w:p w14:paraId="1890BEF4" w14:textId="77777777"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t>Đạt</w:t>
            </w:r>
          </w:p>
        </w:tc>
      </w:tr>
      <w:tr w:rsidR="00F06EF3" w:rsidRPr="00F06EF3" w14:paraId="680CFD8E" w14:textId="77777777" w:rsidTr="003E1BF1">
        <w:trPr>
          <w:trHeight w:val="653"/>
          <w:jc w:val="center"/>
        </w:trPr>
        <w:tc>
          <w:tcPr>
            <w:tcW w:w="563" w:type="dxa"/>
            <w:vMerge/>
            <w:shd w:val="clear" w:color="auto" w:fill="FFFFFF"/>
            <w:vAlign w:val="center"/>
          </w:tcPr>
          <w:p w14:paraId="34DA687C" w14:textId="77777777" w:rsidR="00CF2B30" w:rsidRPr="00F06EF3" w:rsidRDefault="00CF2B30" w:rsidP="00CF2B30">
            <w:pPr>
              <w:spacing w:before="40" w:after="72"/>
              <w:jc w:val="center"/>
              <w:rPr>
                <w:rFonts w:eastAsia="Times New Roman"/>
                <w:bCs/>
                <w:sz w:val="26"/>
                <w:szCs w:val="24"/>
              </w:rPr>
            </w:pPr>
          </w:p>
        </w:tc>
        <w:tc>
          <w:tcPr>
            <w:tcW w:w="1414" w:type="dxa"/>
            <w:vMerge/>
            <w:shd w:val="clear" w:color="auto" w:fill="FFFFFF"/>
            <w:vAlign w:val="center"/>
          </w:tcPr>
          <w:p w14:paraId="39E727E7" w14:textId="77777777" w:rsidR="00CF2B30" w:rsidRPr="00F06EF3" w:rsidRDefault="00CF2B30" w:rsidP="00CF2B30">
            <w:pPr>
              <w:spacing w:before="40" w:after="72"/>
              <w:jc w:val="center"/>
              <w:rPr>
                <w:rFonts w:eastAsia="Times New Roman"/>
                <w:bCs/>
                <w:sz w:val="26"/>
                <w:szCs w:val="24"/>
              </w:rPr>
            </w:pPr>
          </w:p>
        </w:tc>
        <w:tc>
          <w:tcPr>
            <w:tcW w:w="6345" w:type="dxa"/>
            <w:shd w:val="clear" w:color="auto" w:fill="FFFFFF"/>
            <w:vAlign w:val="center"/>
          </w:tcPr>
          <w:p w14:paraId="73F28E00" w14:textId="77777777" w:rsidR="00CF2B30" w:rsidRPr="00F06EF3" w:rsidRDefault="00CF2B30" w:rsidP="00CF2B30">
            <w:pPr>
              <w:spacing w:before="40" w:after="72"/>
              <w:jc w:val="both"/>
              <w:rPr>
                <w:rFonts w:eastAsia="Times New Roman"/>
                <w:bCs/>
                <w:sz w:val="26"/>
                <w:szCs w:val="24"/>
              </w:rPr>
            </w:pPr>
            <w:r w:rsidRPr="00F06EF3">
              <w:rPr>
                <w:rFonts w:eastAsia="Times New Roman"/>
                <w:sz w:val="26"/>
                <w:szCs w:val="24"/>
              </w:rPr>
              <w:t>8.5. Tỷ lệ cơ sở sản xuất, kinh doanh thực phẩm do huyện quản lý tuân thủ các quy định về đảm bảo an toàn thực phẩm</w:t>
            </w:r>
          </w:p>
        </w:tc>
        <w:tc>
          <w:tcPr>
            <w:tcW w:w="1596" w:type="dxa"/>
            <w:shd w:val="clear" w:color="auto" w:fill="FFFFFF"/>
            <w:vAlign w:val="center"/>
          </w:tcPr>
          <w:p w14:paraId="3B3E81F9" w14:textId="77777777" w:rsidR="00CF2B30" w:rsidRPr="00F06EF3" w:rsidRDefault="00CF2B30" w:rsidP="00CF2B30">
            <w:pPr>
              <w:spacing w:before="40" w:after="72"/>
              <w:jc w:val="center"/>
              <w:rPr>
                <w:rFonts w:eastAsia="Times New Roman"/>
                <w:bCs/>
                <w:sz w:val="26"/>
                <w:szCs w:val="24"/>
              </w:rPr>
            </w:pPr>
            <w:r w:rsidRPr="00F06EF3">
              <w:rPr>
                <w:rFonts w:eastAsia="Times New Roman"/>
                <w:bCs/>
                <w:sz w:val="26"/>
                <w:szCs w:val="24"/>
              </w:rPr>
              <w:t>100%</w:t>
            </w:r>
          </w:p>
        </w:tc>
      </w:tr>
      <w:tr w:rsidR="00976C53" w:rsidRPr="00F06EF3" w14:paraId="40818C9A" w14:textId="77777777" w:rsidTr="00FE4C37">
        <w:trPr>
          <w:trHeight w:val="679"/>
          <w:jc w:val="center"/>
        </w:trPr>
        <w:tc>
          <w:tcPr>
            <w:tcW w:w="563" w:type="dxa"/>
            <w:vMerge w:val="restart"/>
            <w:shd w:val="clear" w:color="auto" w:fill="FFFFFF"/>
            <w:vAlign w:val="center"/>
          </w:tcPr>
          <w:p w14:paraId="55681118" w14:textId="77777777" w:rsidR="00976C53" w:rsidRPr="00F06EF3" w:rsidRDefault="00976C53" w:rsidP="00CF2B30">
            <w:pPr>
              <w:spacing w:before="40" w:after="72"/>
              <w:jc w:val="center"/>
              <w:rPr>
                <w:rFonts w:eastAsia="Times New Roman"/>
                <w:bCs/>
                <w:sz w:val="26"/>
                <w:szCs w:val="24"/>
              </w:rPr>
            </w:pPr>
            <w:r w:rsidRPr="00F06EF3">
              <w:rPr>
                <w:rFonts w:eastAsia="Times New Roman"/>
                <w:bCs/>
                <w:sz w:val="26"/>
                <w:szCs w:val="24"/>
              </w:rPr>
              <w:t>9</w:t>
            </w:r>
          </w:p>
        </w:tc>
        <w:tc>
          <w:tcPr>
            <w:tcW w:w="1414" w:type="dxa"/>
            <w:vMerge w:val="restart"/>
            <w:shd w:val="clear" w:color="auto" w:fill="FFFFFF"/>
            <w:vAlign w:val="center"/>
          </w:tcPr>
          <w:p w14:paraId="14649DC3" w14:textId="77777777" w:rsidR="00976C53" w:rsidRPr="00F06EF3" w:rsidRDefault="00976C53" w:rsidP="00CF2B30">
            <w:pPr>
              <w:spacing w:before="40" w:after="72"/>
              <w:jc w:val="center"/>
              <w:rPr>
                <w:rFonts w:eastAsia="Times New Roman"/>
                <w:bCs/>
                <w:sz w:val="26"/>
                <w:szCs w:val="24"/>
              </w:rPr>
            </w:pPr>
            <w:r w:rsidRPr="00F06EF3">
              <w:rPr>
                <w:rFonts w:eastAsia="Times New Roman"/>
                <w:bCs/>
                <w:sz w:val="26"/>
                <w:szCs w:val="24"/>
              </w:rPr>
              <w:t>Hệ thống chính trị - An ninh trật tự - Hành chính công</w:t>
            </w:r>
          </w:p>
        </w:tc>
        <w:tc>
          <w:tcPr>
            <w:tcW w:w="6345" w:type="dxa"/>
            <w:shd w:val="clear" w:color="auto" w:fill="FFFFFF"/>
            <w:vAlign w:val="center"/>
          </w:tcPr>
          <w:p w14:paraId="730505B9" w14:textId="77777777" w:rsidR="00976C53" w:rsidRPr="00F06EF3" w:rsidRDefault="00976C53" w:rsidP="00CF2B30">
            <w:pPr>
              <w:spacing w:before="40" w:after="72"/>
              <w:jc w:val="both"/>
              <w:rPr>
                <w:rFonts w:eastAsia="Times New Roman"/>
                <w:bCs/>
                <w:sz w:val="26"/>
                <w:szCs w:val="24"/>
                <w:lang w:val="de-DE"/>
              </w:rPr>
            </w:pPr>
            <w:r w:rsidRPr="00F06EF3">
              <w:rPr>
                <w:rFonts w:eastAsia="Times New Roman"/>
                <w:bCs/>
                <w:sz w:val="26"/>
                <w:szCs w:val="24"/>
              </w:rPr>
              <w:t>9.1. Đảng bộ, chính quyền huyện được xếp loại chất lượng hoàn thành tốt nhiệm vụ trở lên</w:t>
            </w:r>
          </w:p>
        </w:tc>
        <w:tc>
          <w:tcPr>
            <w:tcW w:w="1596" w:type="dxa"/>
            <w:shd w:val="clear" w:color="auto" w:fill="FFFFFF"/>
            <w:vAlign w:val="center"/>
          </w:tcPr>
          <w:p w14:paraId="22B979C7" w14:textId="77777777" w:rsidR="00976C53" w:rsidRPr="00F06EF3" w:rsidRDefault="00976C53" w:rsidP="00CF2B30">
            <w:pPr>
              <w:spacing w:before="40" w:after="72"/>
              <w:jc w:val="center"/>
              <w:rPr>
                <w:rFonts w:eastAsia="Times New Roman"/>
                <w:sz w:val="26"/>
                <w:szCs w:val="24"/>
              </w:rPr>
            </w:pPr>
            <w:r w:rsidRPr="00F06EF3">
              <w:rPr>
                <w:rFonts w:eastAsia="Times New Roman"/>
                <w:bCs/>
                <w:sz w:val="26"/>
                <w:szCs w:val="24"/>
              </w:rPr>
              <w:t>Đạt</w:t>
            </w:r>
          </w:p>
        </w:tc>
      </w:tr>
      <w:tr w:rsidR="00976C53" w:rsidRPr="00F06EF3" w14:paraId="715B7D1D" w14:textId="77777777" w:rsidTr="00FE4C37">
        <w:trPr>
          <w:trHeight w:val="641"/>
          <w:jc w:val="center"/>
        </w:trPr>
        <w:tc>
          <w:tcPr>
            <w:tcW w:w="563" w:type="dxa"/>
            <w:vMerge/>
            <w:shd w:val="clear" w:color="auto" w:fill="FFFFFF"/>
            <w:vAlign w:val="center"/>
          </w:tcPr>
          <w:p w14:paraId="44FBCA75" w14:textId="77777777" w:rsidR="00976C53" w:rsidRPr="00F06EF3" w:rsidRDefault="00976C53" w:rsidP="00CF2B30">
            <w:pPr>
              <w:spacing w:before="40" w:after="72"/>
              <w:jc w:val="center"/>
              <w:rPr>
                <w:rFonts w:eastAsia="Times New Roman"/>
                <w:bCs/>
                <w:sz w:val="26"/>
                <w:szCs w:val="24"/>
              </w:rPr>
            </w:pPr>
          </w:p>
        </w:tc>
        <w:tc>
          <w:tcPr>
            <w:tcW w:w="1414" w:type="dxa"/>
            <w:vMerge/>
            <w:shd w:val="clear" w:color="auto" w:fill="FFFFFF"/>
            <w:vAlign w:val="center"/>
          </w:tcPr>
          <w:p w14:paraId="0A92D488" w14:textId="77777777" w:rsidR="00976C53" w:rsidRPr="00F06EF3" w:rsidRDefault="00976C53" w:rsidP="00CF2B30">
            <w:pPr>
              <w:spacing w:before="40" w:after="72"/>
              <w:jc w:val="center"/>
              <w:rPr>
                <w:rFonts w:eastAsia="Times New Roman"/>
                <w:bCs/>
                <w:sz w:val="26"/>
                <w:szCs w:val="24"/>
              </w:rPr>
            </w:pPr>
          </w:p>
        </w:tc>
        <w:tc>
          <w:tcPr>
            <w:tcW w:w="6345" w:type="dxa"/>
            <w:shd w:val="clear" w:color="auto" w:fill="FFFFFF"/>
            <w:vAlign w:val="center"/>
          </w:tcPr>
          <w:p w14:paraId="3DF019B5" w14:textId="77777777" w:rsidR="00976C53" w:rsidRPr="00F06EF3" w:rsidRDefault="00976C53" w:rsidP="00CF2B30">
            <w:pPr>
              <w:spacing w:after="72"/>
              <w:jc w:val="both"/>
              <w:rPr>
                <w:rFonts w:eastAsia="Times New Roman"/>
                <w:sz w:val="26"/>
                <w:szCs w:val="24"/>
                <w:lang w:val="de-DE"/>
              </w:rPr>
            </w:pPr>
            <w:r w:rsidRPr="00F06EF3">
              <w:rPr>
                <w:rFonts w:eastAsia="Times New Roman"/>
                <w:bCs/>
                <w:sz w:val="26"/>
                <w:szCs w:val="24"/>
              </w:rPr>
              <w:t>9.2. Tổ chức chính trị - xã hội của huyện được xếp loại chất lượng hoàn thành tốt nhiệm vụ trở lên</w:t>
            </w:r>
          </w:p>
        </w:tc>
        <w:tc>
          <w:tcPr>
            <w:tcW w:w="1596" w:type="dxa"/>
            <w:shd w:val="clear" w:color="auto" w:fill="FFFFFF"/>
            <w:vAlign w:val="center"/>
          </w:tcPr>
          <w:p w14:paraId="3F17065A" w14:textId="77777777" w:rsidR="00976C53" w:rsidRPr="00F06EF3" w:rsidRDefault="00976C53" w:rsidP="00CF2B30">
            <w:pPr>
              <w:spacing w:after="72"/>
              <w:jc w:val="center"/>
              <w:rPr>
                <w:rFonts w:eastAsia="Times New Roman"/>
                <w:sz w:val="26"/>
                <w:szCs w:val="24"/>
                <w:lang w:val="de-DE"/>
              </w:rPr>
            </w:pPr>
            <w:r w:rsidRPr="00F06EF3">
              <w:rPr>
                <w:rFonts w:eastAsia="Times New Roman"/>
                <w:bCs/>
                <w:sz w:val="26"/>
                <w:szCs w:val="24"/>
              </w:rPr>
              <w:t>100%</w:t>
            </w:r>
          </w:p>
        </w:tc>
      </w:tr>
      <w:tr w:rsidR="00976C53" w:rsidRPr="00F06EF3" w14:paraId="6648B460" w14:textId="77777777" w:rsidTr="00FE4C37">
        <w:trPr>
          <w:trHeight w:val="806"/>
          <w:jc w:val="center"/>
        </w:trPr>
        <w:tc>
          <w:tcPr>
            <w:tcW w:w="563" w:type="dxa"/>
            <w:vMerge/>
            <w:shd w:val="clear" w:color="auto" w:fill="FFFFFF"/>
            <w:vAlign w:val="center"/>
          </w:tcPr>
          <w:p w14:paraId="5DDBBA3E" w14:textId="77777777" w:rsidR="00976C53" w:rsidRPr="00F06EF3" w:rsidRDefault="00976C53" w:rsidP="00CF2B30">
            <w:pPr>
              <w:spacing w:before="40" w:after="72"/>
              <w:jc w:val="center"/>
              <w:rPr>
                <w:rFonts w:eastAsia="Times New Roman"/>
                <w:bCs/>
                <w:sz w:val="26"/>
                <w:szCs w:val="24"/>
              </w:rPr>
            </w:pPr>
          </w:p>
        </w:tc>
        <w:tc>
          <w:tcPr>
            <w:tcW w:w="1414" w:type="dxa"/>
            <w:vMerge/>
            <w:shd w:val="clear" w:color="auto" w:fill="FFFFFF"/>
            <w:vAlign w:val="center"/>
          </w:tcPr>
          <w:p w14:paraId="5184CE57" w14:textId="77777777" w:rsidR="00976C53" w:rsidRPr="00F06EF3" w:rsidRDefault="00976C53" w:rsidP="00CF2B30">
            <w:pPr>
              <w:spacing w:before="40" w:after="72"/>
              <w:jc w:val="center"/>
              <w:rPr>
                <w:rFonts w:eastAsia="Times New Roman"/>
                <w:bCs/>
                <w:sz w:val="26"/>
                <w:szCs w:val="24"/>
              </w:rPr>
            </w:pPr>
          </w:p>
        </w:tc>
        <w:tc>
          <w:tcPr>
            <w:tcW w:w="6345" w:type="dxa"/>
            <w:shd w:val="clear" w:color="auto" w:fill="FFFFFF"/>
            <w:vAlign w:val="center"/>
          </w:tcPr>
          <w:p w14:paraId="6EECB612" w14:textId="77777777" w:rsidR="00976C53" w:rsidRPr="00F06EF3" w:rsidRDefault="00976C53" w:rsidP="00CF2B30">
            <w:pPr>
              <w:spacing w:after="72"/>
              <w:jc w:val="both"/>
              <w:rPr>
                <w:rFonts w:eastAsia="Times New Roman"/>
                <w:bCs/>
                <w:spacing w:val="-2"/>
                <w:sz w:val="26"/>
                <w:szCs w:val="24"/>
              </w:rPr>
            </w:pPr>
            <w:r w:rsidRPr="00F06EF3">
              <w:rPr>
                <w:rFonts w:eastAsia="Times New Roman"/>
                <w:bCs/>
                <w:spacing w:val="-2"/>
                <w:sz w:val="26"/>
                <w:szCs w:val="24"/>
              </w:rPr>
              <w:t xml:space="preserve">9.3. Trong 02 năm liên tục trước năm xét công nhận, không có công chức </w:t>
            </w:r>
            <w:bookmarkStart w:id="0" w:name="khoan_3_7"/>
            <w:r w:rsidRPr="00F06EF3">
              <w:rPr>
                <w:rFonts w:eastAsia="Times New Roman"/>
                <w:bCs/>
                <w:spacing w:val="-2"/>
                <w:sz w:val="26"/>
                <w:szCs w:val="24"/>
              </w:rPr>
              <w:t>giữ chức vụ lãnh đạo, quản lý</w:t>
            </w:r>
            <w:bookmarkEnd w:id="0"/>
            <w:r w:rsidRPr="00F06EF3">
              <w:rPr>
                <w:rFonts w:eastAsia="Times New Roman"/>
                <w:bCs/>
                <w:spacing w:val="-2"/>
                <w:sz w:val="26"/>
                <w:szCs w:val="24"/>
              </w:rPr>
              <w:t xml:space="preserve"> bị xử lý kỷ luật từ mức cảnh cáo trở lên hoặc bị truy cứu trách nhiệm hình sự</w:t>
            </w:r>
          </w:p>
        </w:tc>
        <w:tc>
          <w:tcPr>
            <w:tcW w:w="1596" w:type="dxa"/>
            <w:shd w:val="clear" w:color="auto" w:fill="FFFFFF"/>
            <w:vAlign w:val="center"/>
          </w:tcPr>
          <w:p w14:paraId="0A11C1E9" w14:textId="77777777" w:rsidR="00976C53" w:rsidRPr="00F06EF3" w:rsidRDefault="00976C53" w:rsidP="00CF2B30">
            <w:pPr>
              <w:spacing w:before="40" w:after="72"/>
              <w:jc w:val="center"/>
              <w:rPr>
                <w:rFonts w:eastAsia="Times New Roman"/>
                <w:bCs/>
                <w:sz w:val="26"/>
                <w:szCs w:val="24"/>
              </w:rPr>
            </w:pPr>
            <w:r w:rsidRPr="00F06EF3">
              <w:rPr>
                <w:rFonts w:eastAsia="Times New Roman"/>
                <w:bCs/>
                <w:sz w:val="26"/>
                <w:szCs w:val="24"/>
              </w:rPr>
              <w:t>Không</w:t>
            </w:r>
          </w:p>
        </w:tc>
      </w:tr>
      <w:tr w:rsidR="00976C53" w:rsidRPr="00F06EF3" w14:paraId="123A6F21" w14:textId="77777777" w:rsidTr="00FE4C37">
        <w:trPr>
          <w:trHeight w:val="623"/>
          <w:jc w:val="center"/>
        </w:trPr>
        <w:tc>
          <w:tcPr>
            <w:tcW w:w="563" w:type="dxa"/>
            <w:vMerge/>
            <w:shd w:val="clear" w:color="auto" w:fill="FFFFFF"/>
            <w:vAlign w:val="center"/>
          </w:tcPr>
          <w:p w14:paraId="0E3CB194" w14:textId="77777777" w:rsidR="00976C53" w:rsidRPr="00F06EF3" w:rsidRDefault="00976C53" w:rsidP="00CF2B30">
            <w:pPr>
              <w:spacing w:before="40" w:after="72"/>
              <w:jc w:val="center"/>
              <w:rPr>
                <w:rFonts w:eastAsia="Times New Roman"/>
                <w:bCs/>
                <w:sz w:val="26"/>
                <w:szCs w:val="24"/>
              </w:rPr>
            </w:pPr>
          </w:p>
        </w:tc>
        <w:tc>
          <w:tcPr>
            <w:tcW w:w="1414" w:type="dxa"/>
            <w:vMerge/>
            <w:shd w:val="clear" w:color="auto" w:fill="FFFFFF"/>
            <w:vAlign w:val="center"/>
          </w:tcPr>
          <w:p w14:paraId="4975210E" w14:textId="77777777" w:rsidR="00976C53" w:rsidRPr="00F06EF3" w:rsidRDefault="00976C53" w:rsidP="00CF2B30">
            <w:pPr>
              <w:spacing w:before="40" w:after="72"/>
              <w:rPr>
                <w:rFonts w:eastAsia="Times New Roman"/>
                <w:b/>
                <w:i/>
                <w:iCs/>
                <w:sz w:val="26"/>
                <w:szCs w:val="24"/>
                <w:u w:val="single"/>
              </w:rPr>
            </w:pPr>
          </w:p>
        </w:tc>
        <w:tc>
          <w:tcPr>
            <w:tcW w:w="6345" w:type="dxa"/>
            <w:shd w:val="clear" w:color="auto" w:fill="FFFFFF"/>
            <w:vAlign w:val="center"/>
          </w:tcPr>
          <w:p w14:paraId="2D81E8F5" w14:textId="77777777" w:rsidR="00976C53" w:rsidRPr="00F06EF3" w:rsidRDefault="00976C53" w:rsidP="00CF2B30">
            <w:pPr>
              <w:spacing w:before="40" w:after="72"/>
              <w:jc w:val="both"/>
              <w:rPr>
                <w:rFonts w:eastAsia="Times New Roman"/>
                <w:bCs/>
                <w:sz w:val="26"/>
                <w:szCs w:val="24"/>
              </w:rPr>
            </w:pPr>
            <w:r w:rsidRPr="00F06EF3">
              <w:rPr>
                <w:rFonts w:eastAsia="Times New Roman"/>
                <w:sz w:val="26"/>
                <w:szCs w:val="24"/>
                <w:lang w:val="de-DE"/>
              </w:rPr>
              <w:t>9.4. Đảm bảo</w:t>
            </w:r>
            <w:r w:rsidRPr="00F06EF3">
              <w:rPr>
                <w:rFonts w:eastAsia="Times New Roman"/>
                <w:bCs/>
                <w:sz w:val="26"/>
                <w:szCs w:val="24"/>
                <w:lang w:val="de-DE"/>
              </w:rPr>
              <w:t xml:space="preserve"> an ninh, trật tự</w:t>
            </w:r>
          </w:p>
        </w:tc>
        <w:tc>
          <w:tcPr>
            <w:tcW w:w="1596" w:type="dxa"/>
            <w:shd w:val="clear" w:color="auto" w:fill="FFFFFF"/>
            <w:vAlign w:val="center"/>
          </w:tcPr>
          <w:p w14:paraId="6BD2D4CB" w14:textId="77777777" w:rsidR="00976C53" w:rsidRPr="00F06EF3" w:rsidRDefault="00976C53" w:rsidP="00CF2B30">
            <w:pPr>
              <w:spacing w:before="40" w:after="72"/>
              <w:jc w:val="center"/>
              <w:rPr>
                <w:rFonts w:eastAsia="Times New Roman"/>
                <w:bCs/>
                <w:sz w:val="26"/>
                <w:szCs w:val="24"/>
              </w:rPr>
            </w:pPr>
            <w:r w:rsidRPr="00F06EF3">
              <w:rPr>
                <w:rFonts w:eastAsia="Times New Roman"/>
                <w:sz w:val="26"/>
                <w:szCs w:val="24"/>
              </w:rPr>
              <w:t>Đạt</w:t>
            </w:r>
          </w:p>
        </w:tc>
      </w:tr>
      <w:tr w:rsidR="00976C53" w:rsidRPr="00F06EF3" w14:paraId="3B37AC6C" w14:textId="77777777" w:rsidTr="00FE4C37">
        <w:trPr>
          <w:trHeight w:val="617"/>
          <w:jc w:val="center"/>
        </w:trPr>
        <w:tc>
          <w:tcPr>
            <w:tcW w:w="563" w:type="dxa"/>
            <w:vMerge/>
            <w:shd w:val="clear" w:color="auto" w:fill="FFFFFF"/>
            <w:vAlign w:val="center"/>
          </w:tcPr>
          <w:p w14:paraId="55C0AEC6" w14:textId="77777777" w:rsidR="00976C53" w:rsidRPr="00F06EF3" w:rsidRDefault="00976C53" w:rsidP="00CF2B30">
            <w:pPr>
              <w:spacing w:before="40" w:after="72"/>
              <w:jc w:val="center"/>
              <w:rPr>
                <w:rFonts w:eastAsia="Times New Roman"/>
                <w:bCs/>
                <w:sz w:val="26"/>
                <w:szCs w:val="24"/>
              </w:rPr>
            </w:pPr>
          </w:p>
        </w:tc>
        <w:tc>
          <w:tcPr>
            <w:tcW w:w="1414" w:type="dxa"/>
            <w:vMerge/>
            <w:shd w:val="clear" w:color="auto" w:fill="FFFFFF"/>
            <w:vAlign w:val="center"/>
          </w:tcPr>
          <w:p w14:paraId="5BFDBB05" w14:textId="77777777" w:rsidR="00976C53" w:rsidRPr="00F06EF3" w:rsidRDefault="00976C53" w:rsidP="00CF2B30">
            <w:pPr>
              <w:spacing w:before="40" w:after="72"/>
              <w:rPr>
                <w:rFonts w:eastAsia="Times New Roman"/>
                <w:b/>
                <w:i/>
                <w:iCs/>
                <w:sz w:val="26"/>
                <w:szCs w:val="24"/>
                <w:u w:val="single"/>
              </w:rPr>
            </w:pPr>
          </w:p>
        </w:tc>
        <w:tc>
          <w:tcPr>
            <w:tcW w:w="6345" w:type="dxa"/>
            <w:shd w:val="clear" w:color="auto" w:fill="FFFFFF"/>
            <w:vAlign w:val="center"/>
          </w:tcPr>
          <w:p w14:paraId="2FFC8788" w14:textId="61DE73D7" w:rsidR="00976C53" w:rsidRPr="00F06EF3" w:rsidRDefault="00976C53" w:rsidP="00CF2B30">
            <w:pPr>
              <w:spacing w:before="40" w:after="72"/>
              <w:jc w:val="both"/>
              <w:rPr>
                <w:rFonts w:eastAsia="Times New Roman"/>
                <w:sz w:val="26"/>
                <w:szCs w:val="24"/>
                <w:lang w:val="de-DE"/>
              </w:rPr>
            </w:pPr>
            <w:r w:rsidRPr="00F06EF3">
              <w:rPr>
                <w:rFonts w:eastAsia="Times New Roman"/>
                <w:bCs/>
                <w:sz w:val="26"/>
                <w:szCs w:val="24"/>
                <w:lang w:val="de-DE"/>
              </w:rPr>
              <w:t>9.5. Xây dựng lực lượng dân quân “vững mạnh, rộng khắp” và hoàn thành các chỉ tiêu quân sự, quốc phòng</w:t>
            </w:r>
          </w:p>
        </w:tc>
        <w:tc>
          <w:tcPr>
            <w:tcW w:w="1596" w:type="dxa"/>
            <w:shd w:val="clear" w:color="auto" w:fill="FFFFFF"/>
            <w:vAlign w:val="center"/>
          </w:tcPr>
          <w:p w14:paraId="05E848A6" w14:textId="19833361" w:rsidR="00976C53" w:rsidRPr="00F06EF3" w:rsidRDefault="00976C53" w:rsidP="00CF2B30">
            <w:pPr>
              <w:spacing w:before="40" w:after="72"/>
              <w:jc w:val="center"/>
              <w:rPr>
                <w:rFonts w:eastAsia="Times New Roman"/>
                <w:sz w:val="26"/>
                <w:szCs w:val="24"/>
              </w:rPr>
            </w:pPr>
            <w:r w:rsidRPr="00F06EF3">
              <w:rPr>
                <w:rFonts w:eastAsia="Times New Roman"/>
                <w:sz w:val="26"/>
                <w:szCs w:val="24"/>
              </w:rPr>
              <w:t>Đạt</w:t>
            </w:r>
          </w:p>
        </w:tc>
      </w:tr>
      <w:tr w:rsidR="00976C53" w:rsidRPr="00F06EF3" w14:paraId="55712CFF" w14:textId="77777777" w:rsidTr="00FE4C37">
        <w:trPr>
          <w:trHeight w:val="608"/>
          <w:jc w:val="center"/>
        </w:trPr>
        <w:tc>
          <w:tcPr>
            <w:tcW w:w="563" w:type="dxa"/>
            <w:vMerge/>
            <w:shd w:val="clear" w:color="auto" w:fill="FFFFFF"/>
            <w:vAlign w:val="center"/>
          </w:tcPr>
          <w:p w14:paraId="66C5F05F" w14:textId="77777777" w:rsidR="00976C53" w:rsidRPr="00F06EF3" w:rsidRDefault="00976C53" w:rsidP="00CF2B30">
            <w:pPr>
              <w:spacing w:before="40" w:after="72"/>
              <w:jc w:val="center"/>
              <w:rPr>
                <w:rFonts w:eastAsia="Times New Roman"/>
                <w:bCs/>
                <w:sz w:val="26"/>
                <w:szCs w:val="24"/>
              </w:rPr>
            </w:pPr>
          </w:p>
        </w:tc>
        <w:tc>
          <w:tcPr>
            <w:tcW w:w="1414" w:type="dxa"/>
            <w:vMerge/>
            <w:shd w:val="clear" w:color="auto" w:fill="FFFFFF"/>
            <w:vAlign w:val="center"/>
          </w:tcPr>
          <w:p w14:paraId="52A34CDE" w14:textId="77777777" w:rsidR="00976C53" w:rsidRPr="00F06EF3" w:rsidRDefault="00976C53" w:rsidP="00CF2B30">
            <w:pPr>
              <w:spacing w:before="40" w:after="72"/>
              <w:rPr>
                <w:rFonts w:eastAsia="Times New Roman"/>
                <w:bCs/>
                <w:sz w:val="26"/>
                <w:szCs w:val="24"/>
              </w:rPr>
            </w:pPr>
          </w:p>
        </w:tc>
        <w:tc>
          <w:tcPr>
            <w:tcW w:w="6345" w:type="dxa"/>
            <w:shd w:val="clear" w:color="auto" w:fill="FFFFFF"/>
            <w:vAlign w:val="center"/>
          </w:tcPr>
          <w:p w14:paraId="5DC8D11D" w14:textId="6533C526" w:rsidR="00976C53" w:rsidRPr="00F06EF3" w:rsidRDefault="00976C53" w:rsidP="00CF2B30">
            <w:pPr>
              <w:spacing w:before="40" w:after="72"/>
              <w:jc w:val="both"/>
              <w:rPr>
                <w:rFonts w:eastAsia="Times New Roman"/>
                <w:bCs/>
                <w:sz w:val="26"/>
                <w:szCs w:val="24"/>
              </w:rPr>
            </w:pPr>
            <w:r w:rsidRPr="00F06EF3">
              <w:rPr>
                <w:sz w:val="26"/>
                <w:lang w:val="de-DE"/>
              </w:rPr>
              <w:t>9.6. Có dịch vụ công trực tuyến một phần</w:t>
            </w:r>
          </w:p>
        </w:tc>
        <w:tc>
          <w:tcPr>
            <w:tcW w:w="1596" w:type="dxa"/>
            <w:shd w:val="clear" w:color="auto" w:fill="FFFFFF"/>
            <w:vAlign w:val="center"/>
          </w:tcPr>
          <w:p w14:paraId="7C0B3806" w14:textId="77777777" w:rsidR="00976C53" w:rsidRPr="00F06EF3" w:rsidRDefault="00976C53" w:rsidP="00CF2B30">
            <w:pPr>
              <w:spacing w:before="40" w:after="72"/>
              <w:jc w:val="center"/>
              <w:rPr>
                <w:rFonts w:eastAsia="Times New Roman"/>
                <w:bCs/>
                <w:sz w:val="26"/>
                <w:szCs w:val="24"/>
              </w:rPr>
            </w:pPr>
            <w:r w:rsidRPr="00F06EF3">
              <w:rPr>
                <w:rFonts w:eastAsia="Times New Roman"/>
                <w:sz w:val="26"/>
                <w:szCs w:val="24"/>
                <w:lang w:val="de-DE"/>
              </w:rPr>
              <w:t>Đạt</w:t>
            </w:r>
          </w:p>
        </w:tc>
      </w:tr>
      <w:tr w:rsidR="00976C53" w:rsidRPr="00F06EF3" w14:paraId="301FB6BD" w14:textId="77777777" w:rsidTr="00FE4C37">
        <w:trPr>
          <w:trHeight w:val="559"/>
          <w:jc w:val="center"/>
        </w:trPr>
        <w:tc>
          <w:tcPr>
            <w:tcW w:w="563" w:type="dxa"/>
            <w:vMerge/>
            <w:shd w:val="clear" w:color="auto" w:fill="FFFFFF"/>
            <w:vAlign w:val="center"/>
          </w:tcPr>
          <w:p w14:paraId="71D82559" w14:textId="77777777" w:rsidR="00976C53" w:rsidRPr="00F06EF3" w:rsidRDefault="00976C53" w:rsidP="00CF2B30">
            <w:pPr>
              <w:spacing w:before="40" w:after="72"/>
              <w:jc w:val="center"/>
              <w:rPr>
                <w:rFonts w:eastAsia="Times New Roman"/>
                <w:bCs/>
                <w:sz w:val="26"/>
                <w:szCs w:val="24"/>
              </w:rPr>
            </w:pPr>
          </w:p>
        </w:tc>
        <w:tc>
          <w:tcPr>
            <w:tcW w:w="1414" w:type="dxa"/>
            <w:vMerge/>
            <w:shd w:val="clear" w:color="auto" w:fill="FFFFFF"/>
            <w:vAlign w:val="center"/>
          </w:tcPr>
          <w:p w14:paraId="0C1DCB0F" w14:textId="77777777" w:rsidR="00976C53" w:rsidRPr="00F06EF3" w:rsidRDefault="00976C53" w:rsidP="00CF2B30">
            <w:pPr>
              <w:spacing w:before="40" w:after="72"/>
              <w:rPr>
                <w:rFonts w:eastAsia="Times New Roman"/>
                <w:bCs/>
                <w:sz w:val="26"/>
                <w:szCs w:val="24"/>
              </w:rPr>
            </w:pPr>
          </w:p>
        </w:tc>
        <w:tc>
          <w:tcPr>
            <w:tcW w:w="6345" w:type="dxa"/>
            <w:shd w:val="clear" w:color="auto" w:fill="FFFFFF"/>
            <w:vAlign w:val="center"/>
          </w:tcPr>
          <w:p w14:paraId="6E03BE83" w14:textId="69D425F2" w:rsidR="00976C53" w:rsidRPr="00F06EF3" w:rsidRDefault="00976C53" w:rsidP="00CF2B30">
            <w:pPr>
              <w:spacing w:before="40" w:after="72"/>
              <w:jc w:val="both"/>
              <w:rPr>
                <w:rFonts w:eastAsia="Times New Roman"/>
                <w:bCs/>
                <w:sz w:val="26"/>
                <w:szCs w:val="24"/>
              </w:rPr>
            </w:pPr>
            <w:r w:rsidRPr="00F06EF3">
              <w:rPr>
                <w:rFonts w:eastAsia="Times New Roman"/>
                <w:bCs/>
                <w:sz w:val="26"/>
                <w:szCs w:val="24"/>
              </w:rPr>
              <w:t>9.7. Huyện đạt chuẩn tiếp cận pháp luật theo quy định</w:t>
            </w:r>
          </w:p>
        </w:tc>
        <w:tc>
          <w:tcPr>
            <w:tcW w:w="1596" w:type="dxa"/>
            <w:shd w:val="clear" w:color="auto" w:fill="FFFFFF"/>
            <w:vAlign w:val="center"/>
          </w:tcPr>
          <w:p w14:paraId="20B08D0C" w14:textId="77777777" w:rsidR="00976C53" w:rsidRPr="00F06EF3" w:rsidRDefault="00976C53" w:rsidP="00CF2B30">
            <w:pPr>
              <w:spacing w:before="40" w:after="72"/>
              <w:jc w:val="center"/>
              <w:rPr>
                <w:rFonts w:eastAsia="Times New Roman"/>
                <w:bCs/>
                <w:sz w:val="26"/>
                <w:szCs w:val="24"/>
              </w:rPr>
            </w:pPr>
            <w:r w:rsidRPr="00F06EF3">
              <w:rPr>
                <w:rFonts w:eastAsia="Times New Roman"/>
                <w:bCs/>
                <w:sz w:val="26"/>
                <w:szCs w:val="24"/>
              </w:rPr>
              <w:t>Đạt</w:t>
            </w:r>
          </w:p>
        </w:tc>
      </w:tr>
    </w:tbl>
    <w:p w14:paraId="7754C3CB" w14:textId="77777777" w:rsidR="00547594" w:rsidRPr="00F06EF3" w:rsidRDefault="00547594" w:rsidP="00C11A8E">
      <w:pPr>
        <w:jc w:val="center"/>
        <w:rPr>
          <w:szCs w:val="28"/>
        </w:rPr>
      </w:pPr>
    </w:p>
    <w:sectPr w:rsidR="00547594" w:rsidRPr="00F06EF3" w:rsidSect="00242212">
      <w:headerReference w:type="default" r:id="rId7"/>
      <w:foot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6679" w14:textId="77777777" w:rsidR="005B5C11" w:rsidRDefault="005B5C11" w:rsidP="00354826">
      <w:r>
        <w:separator/>
      </w:r>
    </w:p>
  </w:endnote>
  <w:endnote w:type="continuationSeparator" w:id="0">
    <w:p w14:paraId="1E43EB39" w14:textId="77777777" w:rsidR="005B5C11" w:rsidRDefault="005B5C11" w:rsidP="0035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DA47" w14:textId="77777777" w:rsidR="00C7551F" w:rsidRPr="00AB53C1" w:rsidRDefault="00C7551F">
    <w:pPr>
      <w:pStyle w:val="Footer"/>
      <w:jc w:val="right"/>
      <w:rPr>
        <w:sz w:val="24"/>
        <w:lang w:val="en-US"/>
      </w:rPr>
    </w:pPr>
  </w:p>
  <w:p w14:paraId="6EAA7988" w14:textId="77777777" w:rsidR="00C7551F" w:rsidRDefault="00C7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6DC2" w14:textId="77777777" w:rsidR="005B5C11" w:rsidRDefault="005B5C11" w:rsidP="00354826">
      <w:r>
        <w:separator/>
      </w:r>
    </w:p>
  </w:footnote>
  <w:footnote w:type="continuationSeparator" w:id="0">
    <w:p w14:paraId="52AD93C0" w14:textId="77777777" w:rsidR="005B5C11" w:rsidRDefault="005B5C11" w:rsidP="0035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38D0" w14:textId="0D33A31A" w:rsidR="00056774" w:rsidRPr="001A4EC6" w:rsidRDefault="001A4EC6" w:rsidP="001A4EC6">
    <w:pPr>
      <w:pStyle w:val="Header"/>
      <w:tabs>
        <w:tab w:val="center" w:pos="4537"/>
        <w:tab w:val="left" w:pos="4988"/>
      </w:tabs>
      <w:rPr>
        <w:sz w:val="24"/>
        <w:szCs w:val="24"/>
      </w:rPr>
    </w:pPr>
    <w:r>
      <w:rPr>
        <w:sz w:val="24"/>
        <w:szCs w:val="24"/>
      </w:rPr>
      <w:tab/>
    </w:r>
    <w:r w:rsidR="00AB53C1" w:rsidRPr="001A4EC6">
      <w:rPr>
        <w:sz w:val="24"/>
        <w:szCs w:val="24"/>
      </w:rPr>
      <w:fldChar w:fldCharType="begin"/>
    </w:r>
    <w:r w:rsidR="00AB53C1" w:rsidRPr="001A4EC6">
      <w:rPr>
        <w:sz w:val="24"/>
        <w:szCs w:val="24"/>
      </w:rPr>
      <w:instrText xml:space="preserve"> PAGE   \* MERGEFORMAT </w:instrText>
    </w:r>
    <w:r w:rsidR="00AB53C1" w:rsidRPr="001A4EC6">
      <w:rPr>
        <w:sz w:val="24"/>
        <w:szCs w:val="24"/>
      </w:rPr>
      <w:fldChar w:fldCharType="separate"/>
    </w:r>
    <w:r w:rsidR="002553DE">
      <w:rPr>
        <w:noProof/>
        <w:sz w:val="24"/>
        <w:szCs w:val="24"/>
      </w:rPr>
      <w:t>4</w:t>
    </w:r>
    <w:r w:rsidR="00AB53C1" w:rsidRPr="001A4EC6">
      <w:rPr>
        <w:sz w:val="24"/>
        <w:szCs w:val="24"/>
      </w:rPr>
      <w:fldChar w:fldCharType="end"/>
    </w: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C32F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E1000"/>
    <w:multiLevelType w:val="hybridMultilevel"/>
    <w:tmpl w:val="DC2AD67A"/>
    <w:lvl w:ilvl="0" w:tplc="641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5887994">
    <w:abstractNumId w:val="0"/>
  </w:num>
  <w:num w:numId="2" w16cid:durableId="98069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92"/>
    <w:rsid w:val="00000287"/>
    <w:rsid w:val="00000482"/>
    <w:rsid w:val="000009F7"/>
    <w:rsid w:val="00000E41"/>
    <w:rsid w:val="0000105F"/>
    <w:rsid w:val="000037AA"/>
    <w:rsid w:val="00005C4C"/>
    <w:rsid w:val="00005E85"/>
    <w:rsid w:val="00006AAA"/>
    <w:rsid w:val="0000754B"/>
    <w:rsid w:val="0001010A"/>
    <w:rsid w:val="00010135"/>
    <w:rsid w:val="00010297"/>
    <w:rsid w:val="00010B69"/>
    <w:rsid w:val="000110AF"/>
    <w:rsid w:val="00011BB2"/>
    <w:rsid w:val="000128E1"/>
    <w:rsid w:val="000142C2"/>
    <w:rsid w:val="00014B60"/>
    <w:rsid w:val="00014BE1"/>
    <w:rsid w:val="0001519A"/>
    <w:rsid w:val="000171AE"/>
    <w:rsid w:val="00020656"/>
    <w:rsid w:val="00020CBF"/>
    <w:rsid w:val="00020D76"/>
    <w:rsid w:val="0002283B"/>
    <w:rsid w:val="00023697"/>
    <w:rsid w:val="00024F66"/>
    <w:rsid w:val="00025DDE"/>
    <w:rsid w:val="00026086"/>
    <w:rsid w:val="00026257"/>
    <w:rsid w:val="000263BC"/>
    <w:rsid w:val="00031552"/>
    <w:rsid w:val="000318AF"/>
    <w:rsid w:val="00033385"/>
    <w:rsid w:val="00034C46"/>
    <w:rsid w:val="00034E2C"/>
    <w:rsid w:val="00035BDE"/>
    <w:rsid w:val="000362B1"/>
    <w:rsid w:val="000364C0"/>
    <w:rsid w:val="00037786"/>
    <w:rsid w:val="00040348"/>
    <w:rsid w:val="00040916"/>
    <w:rsid w:val="000412F8"/>
    <w:rsid w:val="0004233B"/>
    <w:rsid w:val="0004299C"/>
    <w:rsid w:val="000433B0"/>
    <w:rsid w:val="00044020"/>
    <w:rsid w:val="00044FBC"/>
    <w:rsid w:val="0004543A"/>
    <w:rsid w:val="000472FA"/>
    <w:rsid w:val="00047861"/>
    <w:rsid w:val="0005017A"/>
    <w:rsid w:val="000503EB"/>
    <w:rsid w:val="00050ADC"/>
    <w:rsid w:val="00050C3D"/>
    <w:rsid w:val="00051A4F"/>
    <w:rsid w:val="00052323"/>
    <w:rsid w:val="0005274C"/>
    <w:rsid w:val="00052C62"/>
    <w:rsid w:val="00052C6A"/>
    <w:rsid w:val="000542A9"/>
    <w:rsid w:val="00054315"/>
    <w:rsid w:val="000551E5"/>
    <w:rsid w:val="00055F46"/>
    <w:rsid w:val="00056561"/>
    <w:rsid w:val="00056774"/>
    <w:rsid w:val="000569A3"/>
    <w:rsid w:val="00056A9A"/>
    <w:rsid w:val="00057D17"/>
    <w:rsid w:val="000611F2"/>
    <w:rsid w:val="00061691"/>
    <w:rsid w:val="00063520"/>
    <w:rsid w:val="000636B5"/>
    <w:rsid w:val="00063A65"/>
    <w:rsid w:val="000643AF"/>
    <w:rsid w:val="000650EB"/>
    <w:rsid w:val="00066197"/>
    <w:rsid w:val="00066D1E"/>
    <w:rsid w:val="00067DCA"/>
    <w:rsid w:val="00071205"/>
    <w:rsid w:val="0007204A"/>
    <w:rsid w:val="0007206F"/>
    <w:rsid w:val="00072386"/>
    <w:rsid w:val="00072EE5"/>
    <w:rsid w:val="00073250"/>
    <w:rsid w:val="00073849"/>
    <w:rsid w:val="00074235"/>
    <w:rsid w:val="000747C3"/>
    <w:rsid w:val="00074E64"/>
    <w:rsid w:val="00075C5E"/>
    <w:rsid w:val="00076A4D"/>
    <w:rsid w:val="00076A86"/>
    <w:rsid w:val="000774D3"/>
    <w:rsid w:val="000774FD"/>
    <w:rsid w:val="000776D2"/>
    <w:rsid w:val="00077D1B"/>
    <w:rsid w:val="00080532"/>
    <w:rsid w:val="00081223"/>
    <w:rsid w:val="000822A4"/>
    <w:rsid w:val="000838A1"/>
    <w:rsid w:val="00083C96"/>
    <w:rsid w:val="00083EE1"/>
    <w:rsid w:val="00084683"/>
    <w:rsid w:val="0008528B"/>
    <w:rsid w:val="00085A42"/>
    <w:rsid w:val="00086E7F"/>
    <w:rsid w:val="000877E6"/>
    <w:rsid w:val="000902C0"/>
    <w:rsid w:val="00090A1A"/>
    <w:rsid w:val="00092222"/>
    <w:rsid w:val="00092699"/>
    <w:rsid w:val="00092766"/>
    <w:rsid w:val="0009299A"/>
    <w:rsid w:val="00092D1D"/>
    <w:rsid w:val="00093EA6"/>
    <w:rsid w:val="00094924"/>
    <w:rsid w:val="00094C29"/>
    <w:rsid w:val="00096081"/>
    <w:rsid w:val="000962D2"/>
    <w:rsid w:val="00096C3A"/>
    <w:rsid w:val="00097D2E"/>
    <w:rsid w:val="000A007E"/>
    <w:rsid w:val="000A0A6B"/>
    <w:rsid w:val="000A110D"/>
    <w:rsid w:val="000A1DF4"/>
    <w:rsid w:val="000A255E"/>
    <w:rsid w:val="000A2DB9"/>
    <w:rsid w:val="000A55CE"/>
    <w:rsid w:val="000A5E6A"/>
    <w:rsid w:val="000A6C7A"/>
    <w:rsid w:val="000A7002"/>
    <w:rsid w:val="000A721E"/>
    <w:rsid w:val="000A73B9"/>
    <w:rsid w:val="000A7939"/>
    <w:rsid w:val="000A7A37"/>
    <w:rsid w:val="000A7D55"/>
    <w:rsid w:val="000A7E15"/>
    <w:rsid w:val="000B00B7"/>
    <w:rsid w:val="000B04E1"/>
    <w:rsid w:val="000B100C"/>
    <w:rsid w:val="000B131D"/>
    <w:rsid w:val="000B1A69"/>
    <w:rsid w:val="000B1F6C"/>
    <w:rsid w:val="000B309B"/>
    <w:rsid w:val="000B35C6"/>
    <w:rsid w:val="000B4447"/>
    <w:rsid w:val="000B484C"/>
    <w:rsid w:val="000B53B6"/>
    <w:rsid w:val="000B6E00"/>
    <w:rsid w:val="000B722B"/>
    <w:rsid w:val="000C04A8"/>
    <w:rsid w:val="000C075F"/>
    <w:rsid w:val="000C0CA8"/>
    <w:rsid w:val="000C16C1"/>
    <w:rsid w:val="000C2CA2"/>
    <w:rsid w:val="000C32CE"/>
    <w:rsid w:val="000C365C"/>
    <w:rsid w:val="000C6FD4"/>
    <w:rsid w:val="000C7EEF"/>
    <w:rsid w:val="000D010C"/>
    <w:rsid w:val="000D03E0"/>
    <w:rsid w:val="000D0F83"/>
    <w:rsid w:val="000D3445"/>
    <w:rsid w:val="000D3D73"/>
    <w:rsid w:val="000D3F27"/>
    <w:rsid w:val="000D4180"/>
    <w:rsid w:val="000D4B99"/>
    <w:rsid w:val="000D4FCE"/>
    <w:rsid w:val="000D59B1"/>
    <w:rsid w:val="000D5BB3"/>
    <w:rsid w:val="000D798C"/>
    <w:rsid w:val="000E035A"/>
    <w:rsid w:val="000E0C7B"/>
    <w:rsid w:val="000E143B"/>
    <w:rsid w:val="000E1634"/>
    <w:rsid w:val="000E165C"/>
    <w:rsid w:val="000E1C6A"/>
    <w:rsid w:val="000E23D2"/>
    <w:rsid w:val="000E2D19"/>
    <w:rsid w:val="000E2EB2"/>
    <w:rsid w:val="000E5581"/>
    <w:rsid w:val="000F0FEC"/>
    <w:rsid w:val="000F1143"/>
    <w:rsid w:val="000F1295"/>
    <w:rsid w:val="000F1D0D"/>
    <w:rsid w:val="000F251B"/>
    <w:rsid w:val="000F2678"/>
    <w:rsid w:val="000F2851"/>
    <w:rsid w:val="000F5062"/>
    <w:rsid w:val="000F5D21"/>
    <w:rsid w:val="000F6274"/>
    <w:rsid w:val="000F66DF"/>
    <w:rsid w:val="0010082F"/>
    <w:rsid w:val="00100CAA"/>
    <w:rsid w:val="00101BEE"/>
    <w:rsid w:val="001021B8"/>
    <w:rsid w:val="00102312"/>
    <w:rsid w:val="001036AA"/>
    <w:rsid w:val="001038FA"/>
    <w:rsid w:val="001039E4"/>
    <w:rsid w:val="00105D71"/>
    <w:rsid w:val="001066B5"/>
    <w:rsid w:val="00106D43"/>
    <w:rsid w:val="00107E13"/>
    <w:rsid w:val="00110AF6"/>
    <w:rsid w:val="00110D8A"/>
    <w:rsid w:val="001118FA"/>
    <w:rsid w:val="00111ACB"/>
    <w:rsid w:val="00112C2F"/>
    <w:rsid w:val="001134C0"/>
    <w:rsid w:val="00113D6B"/>
    <w:rsid w:val="00114FC6"/>
    <w:rsid w:val="0011518C"/>
    <w:rsid w:val="001164ED"/>
    <w:rsid w:val="0011742E"/>
    <w:rsid w:val="00117914"/>
    <w:rsid w:val="00117F76"/>
    <w:rsid w:val="001207F5"/>
    <w:rsid w:val="00120A8A"/>
    <w:rsid w:val="00120BF4"/>
    <w:rsid w:val="001215A2"/>
    <w:rsid w:val="00122864"/>
    <w:rsid w:val="00124470"/>
    <w:rsid w:val="00124B6E"/>
    <w:rsid w:val="00125108"/>
    <w:rsid w:val="001260B0"/>
    <w:rsid w:val="001263F8"/>
    <w:rsid w:val="00126D5F"/>
    <w:rsid w:val="00126F34"/>
    <w:rsid w:val="00127340"/>
    <w:rsid w:val="001277E2"/>
    <w:rsid w:val="001278F9"/>
    <w:rsid w:val="00127DE6"/>
    <w:rsid w:val="00127EDF"/>
    <w:rsid w:val="0013014B"/>
    <w:rsid w:val="00130A44"/>
    <w:rsid w:val="00130B45"/>
    <w:rsid w:val="00130F42"/>
    <w:rsid w:val="00131479"/>
    <w:rsid w:val="00132023"/>
    <w:rsid w:val="001324C7"/>
    <w:rsid w:val="00132A7B"/>
    <w:rsid w:val="0013319B"/>
    <w:rsid w:val="00133794"/>
    <w:rsid w:val="00133AA9"/>
    <w:rsid w:val="0013407E"/>
    <w:rsid w:val="00135867"/>
    <w:rsid w:val="00136055"/>
    <w:rsid w:val="00136E66"/>
    <w:rsid w:val="00137309"/>
    <w:rsid w:val="001373F2"/>
    <w:rsid w:val="00140C27"/>
    <w:rsid w:val="00140C88"/>
    <w:rsid w:val="001414FB"/>
    <w:rsid w:val="0014245A"/>
    <w:rsid w:val="00142E68"/>
    <w:rsid w:val="00143386"/>
    <w:rsid w:val="0014376F"/>
    <w:rsid w:val="00143CA0"/>
    <w:rsid w:val="00143E32"/>
    <w:rsid w:val="00146E79"/>
    <w:rsid w:val="0014793A"/>
    <w:rsid w:val="00150CAC"/>
    <w:rsid w:val="00150CDF"/>
    <w:rsid w:val="001524FA"/>
    <w:rsid w:val="00152851"/>
    <w:rsid w:val="0015290F"/>
    <w:rsid w:val="00152B5D"/>
    <w:rsid w:val="00152F7B"/>
    <w:rsid w:val="001535F7"/>
    <w:rsid w:val="001536F2"/>
    <w:rsid w:val="00155AC2"/>
    <w:rsid w:val="00156761"/>
    <w:rsid w:val="00156ACB"/>
    <w:rsid w:val="00160282"/>
    <w:rsid w:val="00160721"/>
    <w:rsid w:val="00160984"/>
    <w:rsid w:val="00160F6F"/>
    <w:rsid w:val="00161883"/>
    <w:rsid w:val="001622AE"/>
    <w:rsid w:val="00162C2B"/>
    <w:rsid w:val="00162FAB"/>
    <w:rsid w:val="0016306D"/>
    <w:rsid w:val="00163431"/>
    <w:rsid w:val="001644C1"/>
    <w:rsid w:val="00166412"/>
    <w:rsid w:val="00166CEA"/>
    <w:rsid w:val="001703A7"/>
    <w:rsid w:val="0017103D"/>
    <w:rsid w:val="00171231"/>
    <w:rsid w:val="001716EF"/>
    <w:rsid w:val="001737C6"/>
    <w:rsid w:val="00173B8A"/>
    <w:rsid w:val="001746D9"/>
    <w:rsid w:val="0017786C"/>
    <w:rsid w:val="001778B9"/>
    <w:rsid w:val="00180350"/>
    <w:rsid w:val="001804F6"/>
    <w:rsid w:val="00180C3C"/>
    <w:rsid w:val="00181D84"/>
    <w:rsid w:val="00184474"/>
    <w:rsid w:val="0018493A"/>
    <w:rsid w:val="00186FDA"/>
    <w:rsid w:val="001870E6"/>
    <w:rsid w:val="00190156"/>
    <w:rsid w:val="00190230"/>
    <w:rsid w:val="001903A1"/>
    <w:rsid w:val="001907A7"/>
    <w:rsid w:val="001907B2"/>
    <w:rsid w:val="00191FB5"/>
    <w:rsid w:val="0019305C"/>
    <w:rsid w:val="00193AB1"/>
    <w:rsid w:val="00193C3E"/>
    <w:rsid w:val="00193E76"/>
    <w:rsid w:val="00194756"/>
    <w:rsid w:val="00194860"/>
    <w:rsid w:val="001952FD"/>
    <w:rsid w:val="00195409"/>
    <w:rsid w:val="001A1081"/>
    <w:rsid w:val="001A2ABC"/>
    <w:rsid w:val="001A327A"/>
    <w:rsid w:val="001A4EC6"/>
    <w:rsid w:val="001A564C"/>
    <w:rsid w:val="001A6542"/>
    <w:rsid w:val="001A6587"/>
    <w:rsid w:val="001A753E"/>
    <w:rsid w:val="001B13BE"/>
    <w:rsid w:val="001B28F6"/>
    <w:rsid w:val="001B3436"/>
    <w:rsid w:val="001B4C82"/>
    <w:rsid w:val="001B5625"/>
    <w:rsid w:val="001B588A"/>
    <w:rsid w:val="001B5DDE"/>
    <w:rsid w:val="001B5E82"/>
    <w:rsid w:val="001B6148"/>
    <w:rsid w:val="001B651A"/>
    <w:rsid w:val="001B6831"/>
    <w:rsid w:val="001B726F"/>
    <w:rsid w:val="001B7F00"/>
    <w:rsid w:val="001C044B"/>
    <w:rsid w:val="001C06DC"/>
    <w:rsid w:val="001C0A85"/>
    <w:rsid w:val="001C0D41"/>
    <w:rsid w:val="001C1375"/>
    <w:rsid w:val="001C1854"/>
    <w:rsid w:val="001C1FD5"/>
    <w:rsid w:val="001C209B"/>
    <w:rsid w:val="001C2417"/>
    <w:rsid w:val="001C432C"/>
    <w:rsid w:val="001C453F"/>
    <w:rsid w:val="001C581D"/>
    <w:rsid w:val="001C7112"/>
    <w:rsid w:val="001C7EAB"/>
    <w:rsid w:val="001D0FC2"/>
    <w:rsid w:val="001D1707"/>
    <w:rsid w:val="001D390F"/>
    <w:rsid w:val="001D3EE2"/>
    <w:rsid w:val="001D40B1"/>
    <w:rsid w:val="001D4523"/>
    <w:rsid w:val="001D4B15"/>
    <w:rsid w:val="001D60B0"/>
    <w:rsid w:val="001D6F4D"/>
    <w:rsid w:val="001D7754"/>
    <w:rsid w:val="001E000F"/>
    <w:rsid w:val="001E374D"/>
    <w:rsid w:val="001E3C8D"/>
    <w:rsid w:val="001E42BF"/>
    <w:rsid w:val="001E4F0A"/>
    <w:rsid w:val="001E5105"/>
    <w:rsid w:val="001E5DE0"/>
    <w:rsid w:val="001E686A"/>
    <w:rsid w:val="001E72A1"/>
    <w:rsid w:val="001F2252"/>
    <w:rsid w:val="001F2656"/>
    <w:rsid w:val="001F2C21"/>
    <w:rsid w:val="001F2F8B"/>
    <w:rsid w:val="001F3889"/>
    <w:rsid w:val="001F44EA"/>
    <w:rsid w:val="001F476D"/>
    <w:rsid w:val="001F47A0"/>
    <w:rsid w:val="001F4D69"/>
    <w:rsid w:val="001F52C7"/>
    <w:rsid w:val="001F58B6"/>
    <w:rsid w:val="001F58FC"/>
    <w:rsid w:val="001F593F"/>
    <w:rsid w:val="001F5BD3"/>
    <w:rsid w:val="001F5E9A"/>
    <w:rsid w:val="001F673C"/>
    <w:rsid w:val="00200CA4"/>
    <w:rsid w:val="00201320"/>
    <w:rsid w:val="00201916"/>
    <w:rsid w:val="0020299E"/>
    <w:rsid w:val="00202DF6"/>
    <w:rsid w:val="002052E1"/>
    <w:rsid w:val="00207246"/>
    <w:rsid w:val="002073CC"/>
    <w:rsid w:val="00210ECD"/>
    <w:rsid w:val="0021141F"/>
    <w:rsid w:val="0021211C"/>
    <w:rsid w:val="0021290D"/>
    <w:rsid w:val="00212BD5"/>
    <w:rsid w:val="00213141"/>
    <w:rsid w:val="002133D3"/>
    <w:rsid w:val="00214622"/>
    <w:rsid w:val="00214CB5"/>
    <w:rsid w:val="00215536"/>
    <w:rsid w:val="00217437"/>
    <w:rsid w:val="0021786E"/>
    <w:rsid w:val="00217ABF"/>
    <w:rsid w:val="00220305"/>
    <w:rsid w:val="00220F19"/>
    <w:rsid w:val="00220F6E"/>
    <w:rsid w:val="00221AF4"/>
    <w:rsid w:val="00223016"/>
    <w:rsid w:val="0022323E"/>
    <w:rsid w:val="0022348C"/>
    <w:rsid w:val="002239F8"/>
    <w:rsid w:val="00223B3F"/>
    <w:rsid w:val="002241B5"/>
    <w:rsid w:val="0022437A"/>
    <w:rsid w:val="00225455"/>
    <w:rsid w:val="002271B4"/>
    <w:rsid w:val="00227248"/>
    <w:rsid w:val="0022766C"/>
    <w:rsid w:val="00227933"/>
    <w:rsid w:val="00230977"/>
    <w:rsid w:val="002314F8"/>
    <w:rsid w:val="002318B2"/>
    <w:rsid w:val="00231C32"/>
    <w:rsid w:val="00231D7D"/>
    <w:rsid w:val="00232447"/>
    <w:rsid w:val="002325FD"/>
    <w:rsid w:val="00232D79"/>
    <w:rsid w:val="002330D3"/>
    <w:rsid w:val="002330D8"/>
    <w:rsid w:val="002334A5"/>
    <w:rsid w:val="00233DDA"/>
    <w:rsid w:val="002349CD"/>
    <w:rsid w:val="00234D79"/>
    <w:rsid w:val="00234E53"/>
    <w:rsid w:val="00235F83"/>
    <w:rsid w:val="00236B13"/>
    <w:rsid w:val="00236FC9"/>
    <w:rsid w:val="00241CDB"/>
    <w:rsid w:val="002420D4"/>
    <w:rsid w:val="00242212"/>
    <w:rsid w:val="00242538"/>
    <w:rsid w:val="00242CB8"/>
    <w:rsid w:val="00244A8F"/>
    <w:rsid w:val="00244B6E"/>
    <w:rsid w:val="00245008"/>
    <w:rsid w:val="002465A9"/>
    <w:rsid w:val="00246E8D"/>
    <w:rsid w:val="00247BF7"/>
    <w:rsid w:val="002522A9"/>
    <w:rsid w:val="00254533"/>
    <w:rsid w:val="002553DE"/>
    <w:rsid w:val="00255C38"/>
    <w:rsid w:val="00257024"/>
    <w:rsid w:val="0025765D"/>
    <w:rsid w:val="0025779A"/>
    <w:rsid w:val="00257B8A"/>
    <w:rsid w:val="00257D28"/>
    <w:rsid w:val="002600EE"/>
    <w:rsid w:val="002611E9"/>
    <w:rsid w:val="00261E32"/>
    <w:rsid w:val="00262209"/>
    <w:rsid w:val="00262FA3"/>
    <w:rsid w:val="00263247"/>
    <w:rsid w:val="002638B8"/>
    <w:rsid w:val="002654A7"/>
    <w:rsid w:val="0026608F"/>
    <w:rsid w:val="00266EF3"/>
    <w:rsid w:val="00267F05"/>
    <w:rsid w:val="002709B2"/>
    <w:rsid w:val="00270B37"/>
    <w:rsid w:val="0027170A"/>
    <w:rsid w:val="00271A82"/>
    <w:rsid w:val="00271BF0"/>
    <w:rsid w:val="00271EAE"/>
    <w:rsid w:val="002737BF"/>
    <w:rsid w:val="002742FD"/>
    <w:rsid w:val="00276590"/>
    <w:rsid w:val="00276A73"/>
    <w:rsid w:val="00276E1B"/>
    <w:rsid w:val="002800A8"/>
    <w:rsid w:val="00280D4A"/>
    <w:rsid w:val="0028180F"/>
    <w:rsid w:val="00283609"/>
    <w:rsid w:val="00284032"/>
    <w:rsid w:val="00284AD5"/>
    <w:rsid w:val="002853BF"/>
    <w:rsid w:val="00285F2E"/>
    <w:rsid w:val="00286224"/>
    <w:rsid w:val="00286397"/>
    <w:rsid w:val="00286507"/>
    <w:rsid w:val="00287A9F"/>
    <w:rsid w:val="0029077C"/>
    <w:rsid w:val="00290942"/>
    <w:rsid w:val="00291A78"/>
    <w:rsid w:val="0029227E"/>
    <w:rsid w:val="0029299E"/>
    <w:rsid w:val="002938AC"/>
    <w:rsid w:val="00293A78"/>
    <w:rsid w:val="002946D2"/>
    <w:rsid w:val="00294EFA"/>
    <w:rsid w:val="00296330"/>
    <w:rsid w:val="00296363"/>
    <w:rsid w:val="002A0303"/>
    <w:rsid w:val="002A0354"/>
    <w:rsid w:val="002A0758"/>
    <w:rsid w:val="002A1093"/>
    <w:rsid w:val="002A1CA4"/>
    <w:rsid w:val="002A1E7D"/>
    <w:rsid w:val="002A2D4C"/>
    <w:rsid w:val="002A3356"/>
    <w:rsid w:val="002A3366"/>
    <w:rsid w:val="002A3F06"/>
    <w:rsid w:val="002A3F53"/>
    <w:rsid w:val="002A4195"/>
    <w:rsid w:val="002B05BF"/>
    <w:rsid w:val="002B095C"/>
    <w:rsid w:val="002B0D4B"/>
    <w:rsid w:val="002B0ED0"/>
    <w:rsid w:val="002B167C"/>
    <w:rsid w:val="002B21EC"/>
    <w:rsid w:val="002B24F1"/>
    <w:rsid w:val="002B2999"/>
    <w:rsid w:val="002B2C79"/>
    <w:rsid w:val="002B3414"/>
    <w:rsid w:val="002B3ABC"/>
    <w:rsid w:val="002B4D1E"/>
    <w:rsid w:val="002B6416"/>
    <w:rsid w:val="002B66A9"/>
    <w:rsid w:val="002B6F7C"/>
    <w:rsid w:val="002B7F0B"/>
    <w:rsid w:val="002C0678"/>
    <w:rsid w:val="002C0D1F"/>
    <w:rsid w:val="002C3021"/>
    <w:rsid w:val="002C3C95"/>
    <w:rsid w:val="002C62CE"/>
    <w:rsid w:val="002C7B78"/>
    <w:rsid w:val="002D0538"/>
    <w:rsid w:val="002D12CF"/>
    <w:rsid w:val="002D24A4"/>
    <w:rsid w:val="002D47DF"/>
    <w:rsid w:val="002D4E58"/>
    <w:rsid w:val="002D4EF6"/>
    <w:rsid w:val="002D4F61"/>
    <w:rsid w:val="002E096C"/>
    <w:rsid w:val="002E1085"/>
    <w:rsid w:val="002E10C2"/>
    <w:rsid w:val="002E144E"/>
    <w:rsid w:val="002E17C8"/>
    <w:rsid w:val="002E23C2"/>
    <w:rsid w:val="002E2CD5"/>
    <w:rsid w:val="002E3CB5"/>
    <w:rsid w:val="002E4605"/>
    <w:rsid w:val="002E5F39"/>
    <w:rsid w:val="002E67C4"/>
    <w:rsid w:val="002E7C91"/>
    <w:rsid w:val="002F0979"/>
    <w:rsid w:val="002F2D4D"/>
    <w:rsid w:val="002F4C59"/>
    <w:rsid w:val="002F66A9"/>
    <w:rsid w:val="002F670B"/>
    <w:rsid w:val="002F6B5E"/>
    <w:rsid w:val="002F7981"/>
    <w:rsid w:val="00300741"/>
    <w:rsid w:val="00300B1D"/>
    <w:rsid w:val="00300B62"/>
    <w:rsid w:val="003014FD"/>
    <w:rsid w:val="00302202"/>
    <w:rsid w:val="00302ECA"/>
    <w:rsid w:val="00305834"/>
    <w:rsid w:val="00305F32"/>
    <w:rsid w:val="00306403"/>
    <w:rsid w:val="00306E5D"/>
    <w:rsid w:val="0030727E"/>
    <w:rsid w:val="00307AF6"/>
    <w:rsid w:val="00310E11"/>
    <w:rsid w:val="00311DFB"/>
    <w:rsid w:val="00311E9F"/>
    <w:rsid w:val="00311EF2"/>
    <w:rsid w:val="003124F5"/>
    <w:rsid w:val="00312B51"/>
    <w:rsid w:val="003149E1"/>
    <w:rsid w:val="00314BB4"/>
    <w:rsid w:val="00315ABB"/>
    <w:rsid w:val="00316F15"/>
    <w:rsid w:val="00317500"/>
    <w:rsid w:val="00320FCA"/>
    <w:rsid w:val="003210D6"/>
    <w:rsid w:val="003213E0"/>
    <w:rsid w:val="003217FA"/>
    <w:rsid w:val="00322CED"/>
    <w:rsid w:val="00322FCA"/>
    <w:rsid w:val="0032394D"/>
    <w:rsid w:val="00324745"/>
    <w:rsid w:val="003262EF"/>
    <w:rsid w:val="003264FB"/>
    <w:rsid w:val="0032691E"/>
    <w:rsid w:val="00326C48"/>
    <w:rsid w:val="003270F3"/>
    <w:rsid w:val="003273BB"/>
    <w:rsid w:val="00327820"/>
    <w:rsid w:val="00327AD1"/>
    <w:rsid w:val="0033052B"/>
    <w:rsid w:val="003314D2"/>
    <w:rsid w:val="00332BA8"/>
    <w:rsid w:val="003337CC"/>
    <w:rsid w:val="0033439D"/>
    <w:rsid w:val="003348C3"/>
    <w:rsid w:val="00334AAB"/>
    <w:rsid w:val="00335B03"/>
    <w:rsid w:val="003360DF"/>
    <w:rsid w:val="003368F9"/>
    <w:rsid w:val="003402CC"/>
    <w:rsid w:val="0034067A"/>
    <w:rsid w:val="00341D06"/>
    <w:rsid w:val="003432FE"/>
    <w:rsid w:val="0034380B"/>
    <w:rsid w:val="0034400B"/>
    <w:rsid w:val="003454B8"/>
    <w:rsid w:val="00345E2D"/>
    <w:rsid w:val="00346416"/>
    <w:rsid w:val="003468FA"/>
    <w:rsid w:val="003505E7"/>
    <w:rsid w:val="00351E71"/>
    <w:rsid w:val="00352077"/>
    <w:rsid w:val="00352619"/>
    <w:rsid w:val="0035359C"/>
    <w:rsid w:val="00353E23"/>
    <w:rsid w:val="00354466"/>
    <w:rsid w:val="00354826"/>
    <w:rsid w:val="00354F1E"/>
    <w:rsid w:val="003550FC"/>
    <w:rsid w:val="003559A2"/>
    <w:rsid w:val="00355B6A"/>
    <w:rsid w:val="00356253"/>
    <w:rsid w:val="00360D7C"/>
    <w:rsid w:val="00362128"/>
    <w:rsid w:val="00362D98"/>
    <w:rsid w:val="0036384D"/>
    <w:rsid w:val="00363F02"/>
    <w:rsid w:val="00364F9A"/>
    <w:rsid w:val="003655CB"/>
    <w:rsid w:val="0036578F"/>
    <w:rsid w:val="003678F9"/>
    <w:rsid w:val="00367F70"/>
    <w:rsid w:val="003701C2"/>
    <w:rsid w:val="0037066E"/>
    <w:rsid w:val="0037109C"/>
    <w:rsid w:val="00371892"/>
    <w:rsid w:val="00371944"/>
    <w:rsid w:val="003719D1"/>
    <w:rsid w:val="00371AB3"/>
    <w:rsid w:val="00372673"/>
    <w:rsid w:val="00372955"/>
    <w:rsid w:val="00373349"/>
    <w:rsid w:val="0037463D"/>
    <w:rsid w:val="00374CDE"/>
    <w:rsid w:val="003753E7"/>
    <w:rsid w:val="003755E4"/>
    <w:rsid w:val="00375DBC"/>
    <w:rsid w:val="00376FE3"/>
    <w:rsid w:val="00377BB1"/>
    <w:rsid w:val="00381365"/>
    <w:rsid w:val="00381BF8"/>
    <w:rsid w:val="00381D45"/>
    <w:rsid w:val="00381EC1"/>
    <w:rsid w:val="00383329"/>
    <w:rsid w:val="00383944"/>
    <w:rsid w:val="0038488F"/>
    <w:rsid w:val="00385CF6"/>
    <w:rsid w:val="0038602B"/>
    <w:rsid w:val="00386E1F"/>
    <w:rsid w:val="003907E2"/>
    <w:rsid w:val="003911DB"/>
    <w:rsid w:val="00392547"/>
    <w:rsid w:val="00392B05"/>
    <w:rsid w:val="003938B6"/>
    <w:rsid w:val="003942D7"/>
    <w:rsid w:val="0039455D"/>
    <w:rsid w:val="003949F7"/>
    <w:rsid w:val="00394CCF"/>
    <w:rsid w:val="00394E40"/>
    <w:rsid w:val="00395B68"/>
    <w:rsid w:val="00396477"/>
    <w:rsid w:val="003972C9"/>
    <w:rsid w:val="0039740A"/>
    <w:rsid w:val="00397581"/>
    <w:rsid w:val="003A144C"/>
    <w:rsid w:val="003A24EB"/>
    <w:rsid w:val="003A2B6C"/>
    <w:rsid w:val="003A5018"/>
    <w:rsid w:val="003A5497"/>
    <w:rsid w:val="003A5AD9"/>
    <w:rsid w:val="003A6796"/>
    <w:rsid w:val="003A6966"/>
    <w:rsid w:val="003A6E5C"/>
    <w:rsid w:val="003A6EBF"/>
    <w:rsid w:val="003A7671"/>
    <w:rsid w:val="003A79F9"/>
    <w:rsid w:val="003B050F"/>
    <w:rsid w:val="003B0838"/>
    <w:rsid w:val="003B145A"/>
    <w:rsid w:val="003B222E"/>
    <w:rsid w:val="003B39B7"/>
    <w:rsid w:val="003B3DA5"/>
    <w:rsid w:val="003B45ED"/>
    <w:rsid w:val="003B4F14"/>
    <w:rsid w:val="003B5C57"/>
    <w:rsid w:val="003B6EDC"/>
    <w:rsid w:val="003B776E"/>
    <w:rsid w:val="003B7A7B"/>
    <w:rsid w:val="003B7BF4"/>
    <w:rsid w:val="003C0105"/>
    <w:rsid w:val="003C0758"/>
    <w:rsid w:val="003C0E8C"/>
    <w:rsid w:val="003C10B1"/>
    <w:rsid w:val="003C1E63"/>
    <w:rsid w:val="003C1F8B"/>
    <w:rsid w:val="003C2E2C"/>
    <w:rsid w:val="003C3040"/>
    <w:rsid w:val="003C3086"/>
    <w:rsid w:val="003C4050"/>
    <w:rsid w:val="003C565F"/>
    <w:rsid w:val="003C771F"/>
    <w:rsid w:val="003C7CF3"/>
    <w:rsid w:val="003D074E"/>
    <w:rsid w:val="003D1542"/>
    <w:rsid w:val="003D312A"/>
    <w:rsid w:val="003D3576"/>
    <w:rsid w:val="003D4AE3"/>
    <w:rsid w:val="003D4C7E"/>
    <w:rsid w:val="003D5121"/>
    <w:rsid w:val="003D535B"/>
    <w:rsid w:val="003D60F3"/>
    <w:rsid w:val="003D7B01"/>
    <w:rsid w:val="003D7BB2"/>
    <w:rsid w:val="003D7C1E"/>
    <w:rsid w:val="003D7D8F"/>
    <w:rsid w:val="003E038A"/>
    <w:rsid w:val="003E126B"/>
    <w:rsid w:val="003E1910"/>
    <w:rsid w:val="003E1BF1"/>
    <w:rsid w:val="003E30DF"/>
    <w:rsid w:val="003E3126"/>
    <w:rsid w:val="003E3615"/>
    <w:rsid w:val="003E6AFB"/>
    <w:rsid w:val="003E6B21"/>
    <w:rsid w:val="003E71E7"/>
    <w:rsid w:val="003E736F"/>
    <w:rsid w:val="003E7EE4"/>
    <w:rsid w:val="003F0B87"/>
    <w:rsid w:val="003F0D37"/>
    <w:rsid w:val="003F0DC9"/>
    <w:rsid w:val="003F1189"/>
    <w:rsid w:val="003F2826"/>
    <w:rsid w:val="003F3ABC"/>
    <w:rsid w:val="003F62C9"/>
    <w:rsid w:val="003F65AD"/>
    <w:rsid w:val="003F6A2D"/>
    <w:rsid w:val="003F6F2D"/>
    <w:rsid w:val="003F7AB9"/>
    <w:rsid w:val="00400B37"/>
    <w:rsid w:val="00400BB6"/>
    <w:rsid w:val="004019A1"/>
    <w:rsid w:val="004019E5"/>
    <w:rsid w:val="004025BF"/>
    <w:rsid w:val="0040356A"/>
    <w:rsid w:val="00404755"/>
    <w:rsid w:val="00404B06"/>
    <w:rsid w:val="00405205"/>
    <w:rsid w:val="00405232"/>
    <w:rsid w:val="00405677"/>
    <w:rsid w:val="004072D2"/>
    <w:rsid w:val="00410662"/>
    <w:rsid w:val="00410B6C"/>
    <w:rsid w:val="004111E9"/>
    <w:rsid w:val="00413658"/>
    <w:rsid w:val="00413A23"/>
    <w:rsid w:val="00414993"/>
    <w:rsid w:val="004153BB"/>
    <w:rsid w:val="00415431"/>
    <w:rsid w:val="004158F4"/>
    <w:rsid w:val="004159AB"/>
    <w:rsid w:val="004177CE"/>
    <w:rsid w:val="00417957"/>
    <w:rsid w:val="0042003A"/>
    <w:rsid w:val="00421487"/>
    <w:rsid w:val="0042162C"/>
    <w:rsid w:val="00421D9F"/>
    <w:rsid w:val="00421F82"/>
    <w:rsid w:val="00422014"/>
    <w:rsid w:val="004223A2"/>
    <w:rsid w:val="00422A45"/>
    <w:rsid w:val="00422ADA"/>
    <w:rsid w:val="004242F6"/>
    <w:rsid w:val="00425B74"/>
    <w:rsid w:val="00425BE2"/>
    <w:rsid w:val="00425EED"/>
    <w:rsid w:val="00427873"/>
    <w:rsid w:val="004321DC"/>
    <w:rsid w:val="004324B2"/>
    <w:rsid w:val="004324B8"/>
    <w:rsid w:val="00433221"/>
    <w:rsid w:val="00433FB4"/>
    <w:rsid w:val="004353B3"/>
    <w:rsid w:val="00435DC8"/>
    <w:rsid w:val="0043603A"/>
    <w:rsid w:val="004360E3"/>
    <w:rsid w:val="00437270"/>
    <w:rsid w:val="004373EE"/>
    <w:rsid w:val="00440485"/>
    <w:rsid w:val="00440E57"/>
    <w:rsid w:val="00441224"/>
    <w:rsid w:val="0044358A"/>
    <w:rsid w:val="00444097"/>
    <w:rsid w:val="00446C39"/>
    <w:rsid w:val="00447830"/>
    <w:rsid w:val="00447EA5"/>
    <w:rsid w:val="00450529"/>
    <w:rsid w:val="00450B7D"/>
    <w:rsid w:val="00451565"/>
    <w:rsid w:val="00451740"/>
    <w:rsid w:val="00451C7C"/>
    <w:rsid w:val="00451E2B"/>
    <w:rsid w:val="00451F20"/>
    <w:rsid w:val="00452526"/>
    <w:rsid w:val="00454DD5"/>
    <w:rsid w:val="00454FF8"/>
    <w:rsid w:val="0045513F"/>
    <w:rsid w:val="0045646F"/>
    <w:rsid w:val="0045768E"/>
    <w:rsid w:val="00460855"/>
    <w:rsid w:val="00460A52"/>
    <w:rsid w:val="00462048"/>
    <w:rsid w:val="004626A7"/>
    <w:rsid w:val="004628FB"/>
    <w:rsid w:val="0046455F"/>
    <w:rsid w:val="004668D9"/>
    <w:rsid w:val="0046710C"/>
    <w:rsid w:val="00467202"/>
    <w:rsid w:val="00472C73"/>
    <w:rsid w:val="00473596"/>
    <w:rsid w:val="00473AB5"/>
    <w:rsid w:val="004745F5"/>
    <w:rsid w:val="004757CF"/>
    <w:rsid w:val="00475DB8"/>
    <w:rsid w:val="00476673"/>
    <w:rsid w:val="0047705A"/>
    <w:rsid w:val="00477109"/>
    <w:rsid w:val="0047746F"/>
    <w:rsid w:val="00477DE7"/>
    <w:rsid w:val="0048008D"/>
    <w:rsid w:val="00481A63"/>
    <w:rsid w:val="0048361A"/>
    <w:rsid w:val="00484215"/>
    <w:rsid w:val="00484C2A"/>
    <w:rsid w:val="00484FD6"/>
    <w:rsid w:val="0048600B"/>
    <w:rsid w:val="004861D0"/>
    <w:rsid w:val="004874BB"/>
    <w:rsid w:val="00487822"/>
    <w:rsid w:val="00490CD4"/>
    <w:rsid w:val="00491A57"/>
    <w:rsid w:val="00491CE5"/>
    <w:rsid w:val="00492111"/>
    <w:rsid w:val="004930FA"/>
    <w:rsid w:val="00493344"/>
    <w:rsid w:val="004935BD"/>
    <w:rsid w:val="0049375F"/>
    <w:rsid w:val="00493BEC"/>
    <w:rsid w:val="00494090"/>
    <w:rsid w:val="004944F8"/>
    <w:rsid w:val="00494CD6"/>
    <w:rsid w:val="00495472"/>
    <w:rsid w:val="00496395"/>
    <w:rsid w:val="0049688B"/>
    <w:rsid w:val="00496BAB"/>
    <w:rsid w:val="004A059D"/>
    <w:rsid w:val="004A1B7D"/>
    <w:rsid w:val="004A3326"/>
    <w:rsid w:val="004A334F"/>
    <w:rsid w:val="004A39D1"/>
    <w:rsid w:val="004A3AEA"/>
    <w:rsid w:val="004A430C"/>
    <w:rsid w:val="004A4B00"/>
    <w:rsid w:val="004A4DE1"/>
    <w:rsid w:val="004A63B6"/>
    <w:rsid w:val="004A6FE3"/>
    <w:rsid w:val="004A6FFD"/>
    <w:rsid w:val="004A7402"/>
    <w:rsid w:val="004A7BA1"/>
    <w:rsid w:val="004A7F6E"/>
    <w:rsid w:val="004B0CF1"/>
    <w:rsid w:val="004B123E"/>
    <w:rsid w:val="004B131D"/>
    <w:rsid w:val="004B335B"/>
    <w:rsid w:val="004B4764"/>
    <w:rsid w:val="004B5627"/>
    <w:rsid w:val="004B7577"/>
    <w:rsid w:val="004B7657"/>
    <w:rsid w:val="004C1468"/>
    <w:rsid w:val="004C26FC"/>
    <w:rsid w:val="004C429E"/>
    <w:rsid w:val="004C4922"/>
    <w:rsid w:val="004C70C3"/>
    <w:rsid w:val="004D15E5"/>
    <w:rsid w:val="004D1A40"/>
    <w:rsid w:val="004D1CBF"/>
    <w:rsid w:val="004D2094"/>
    <w:rsid w:val="004D2E7F"/>
    <w:rsid w:val="004D3857"/>
    <w:rsid w:val="004D395D"/>
    <w:rsid w:val="004D42FC"/>
    <w:rsid w:val="004D4F83"/>
    <w:rsid w:val="004D5F5D"/>
    <w:rsid w:val="004D6448"/>
    <w:rsid w:val="004D696F"/>
    <w:rsid w:val="004D6D4E"/>
    <w:rsid w:val="004D6DD6"/>
    <w:rsid w:val="004D7156"/>
    <w:rsid w:val="004D787D"/>
    <w:rsid w:val="004D7B71"/>
    <w:rsid w:val="004D7C5B"/>
    <w:rsid w:val="004E0858"/>
    <w:rsid w:val="004E0F2A"/>
    <w:rsid w:val="004E18C7"/>
    <w:rsid w:val="004E3839"/>
    <w:rsid w:val="004E3ACA"/>
    <w:rsid w:val="004E3B58"/>
    <w:rsid w:val="004E3D7B"/>
    <w:rsid w:val="004E43F8"/>
    <w:rsid w:val="004E4571"/>
    <w:rsid w:val="004F1121"/>
    <w:rsid w:val="004F3E84"/>
    <w:rsid w:val="004F4104"/>
    <w:rsid w:val="004F64DF"/>
    <w:rsid w:val="004F7299"/>
    <w:rsid w:val="004F7A04"/>
    <w:rsid w:val="004F7BE2"/>
    <w:rsid w:val="005009DC"/>
    <w:rsid w:val="00501FB8"/>
    <w:rsid w:val="00501FC3"/>
    <w:rsid w:val="00503185"/>
    <w:rsid w:val="00506CAE"/>
    <w:rsid w:val="005071C8"/>
    <w:rsid w:val="0050790D"/>
    <w:rsid w:val="00510954"/>
    <w:rsid w:val="0051197F"/>
    <w:rsid w:val="005135CF"/>
    <w:rsid w:val="0051407E"/>
    <w:rsid w:val="00515F3D"/>
    <w:rsid w:val="00516459"/>
    <w:rsid w:val="005176EF"/>
    <w:rsid w:val="00517A74"/>
    <w:rsid w:val="00520959"/>
    <w:rsid w:val="00520FEB"/>
    <w:rsid w:val="005215BE"/>
    <w:rsid w:val="00521BFB"/>
    <w:rsid w:val="00522221"/>
    <w:rsid w:val="00522E7B"/>
    <w:rsid w:val="00522EB0"/>
    <w:rsid w:val="00523E85"/>
    <w:rsid w:val="00524B2B"/>
    <w:rsid w:val="00524BB8"/>
    <w:rsid w:val="00525D8E"/>
    <w:rsid w:val="00526FCB"/>
    <w:rsid w:val="00530959"/>
    <w:rsid w:val="005312F4"/>
    <w:rsid w:val="00532088"/>
    <w:rsid w:val="00532670"/>
    <w:rsid w:val="00532A9F"/>
    <w:rsid w:val="00533589"/>
    <w:rsid w:val="00533A47"/>
    <w:rsid w:val="00534570"/>
    <w:rsid w:val="00534987"/>
    <w:rsid w:val="005357E9"/>
    <w:rsid w:val="00536916"/>
    <w:rsid w:val="005409C1"/>
    <w:rsid w:val="00540C9E"/>
    <w:rsid w:val="00542051"/>
    <w:rsid w:val="00542BD9"/>
    <w:rsid w:val="005431CF"/>
    <w:rsid w:val="0054436D"/>
    <w:rsid w:val="00545C18"/>
    <w:rsid w:val="00545ED7"/>
    <w:rsid w:val="00545F10"/>
    <w:rsid w:val="00547594"/>
    <w:rsid w:val="00547DDC"/>
    <w:rsid w:val="00550383"/>
    <w:rsid w:val="005504AB"/>
    <w:rsid w:val="00551DD6"/>
    <w:rsid w:val="00551FC1"/>
    <w:rsid w:val="00554395"/>
    <w:rsid w:val="005549E5"/>
    <w:rsid w:val="00555A6D"/>
    <w:rsid w:val="00555AA0"/>
    <w:rsid w:val="0055628A"/>
    <w:rsid w:val="005564DC"/>
    <w:rsid w:val="005572C0"/>
    <w:rsid w:val="00557842"/>
    <w:rsid w:val="00557F96"/>
    <w:rsid w:val="005605E7"/>
    <w:rsid w:val="00561994"/>
    <w:rsid w:val="00561B55"/>
    <w:rsid w:val="00562CD9"/>
    <w:rsid w:val="00562EC6"/>
    <w:rsid w:val="005632C9"/>
    <w:rsid w:val="00563A06"/>
    <w:rsid w:val="00563A9C"/>
    <w:rsid w:val="005640FF"/>
    <w:rsid w:val="0056418C"/>
    <w:rsid w:val="00564597"/>
    <w:rsid w:val="005660FC"/>
    <w:rsid w:val="00566915"/>
    <w:rsid w:val="00566B6F"/>
    <w:rsid w:val="00566E69"/>
    <w:rsid w:val="00567DB5"/>
    <w:rsid w:val="00571214"/>
    <w:rsid w:val="00571678"/>
    <w:rsid w:val="0057260C"/>
    <w:rsid w:val="0057297A"/>
    <w:rsid w:val="00573060"/>
    <w:rsid w:val="0057316F"/>
    <w:rsid w:val="00573C29"/>
    <w:rsid w:val="00573C78"/>
    <w:rsid w:val="00573E27"/>
    <w:rsid w:val="00574770"/>
    <w:rsid w:val="00575471"/>
    <w:rsid w:val="005769BD"/>
    <w:rsid w:val="00576E7F"/>
    <w:rsid w:val="00580278"/>
    <w:rsid w:val="00580356"/>
    <w:rsid w:val="00580950"/>
    <w:rsid w:val="0058166F"/>
    <w:rsid w:val="00581F2F"/>
    <w:rsid w:val="00584117"/>
    <w:rsid w:val="0058467E"/>
    <w:rsid w:val="00584A6C"/>
    <w:rsid w:val="00585038"/>
    <w:rsid w:val="0058646F"/>
    <w:rsid w:val="00586E7C"/>
    <w:rsid w:val="00587400"/>
    <w:rsid w:val="00587E1D"/>
    <w:rsid w:val="00590C68"/>
    <w:rsid w:val="00591688"/>
    <w:rsid w:val="0059257A"/>
    <w:rsid w:val="00592989"/>
    <w:rsid w:val="00593977"/>
    <w:rsid w:val="0059489A"/>
    <w:rsid w:val="00594FCD"/>
    <w:rsid w:val="005977A8"/>
    <w:rsid w:val="005A1BCB"/>
    <w:rsid w:val="005A20C9"/>
    <w:rsid w:val="005A23D4"/>
    <w:rsid w:val="005A258C"/>
    <w:rsid w:val="005A4327"/>
    <w:rsid w:val="005A58FC"/>
    <w:rsid w:val="005A61F3"/>
    <w:rsid w:val="005A6435"/>
    <w:rsid w:val="005B0AF8"/>
    <w:rsid w:val="005B1685"/>
    <w:rsid w:val="005B192B"/>
    <w:rsid w:val="005B22BD"/>
    <w:rsid w:val="005B2F88"/>
    <w:rsid w:val="005B450D"/>
    <w:rsid w:val="005B5C11"/>
    <w:rsid w:val="005B603F"/>
    <w:rsid w:val="005B62EE"/>
    <w:rsid w:val="005C13B2"/>
    <w:rsid w:val="005C2439"/>
    <w:rsid w:val="005C3562"/>
    <w:rsid w:val="005C3DFA"/>
    <w:rsid w:val="005C5E7C"/>
    <w:rsid w:val="005C6A84"/>
    <w:rsid w:val="005C71EB"/>
    <w:rsid w:val="005D061C"/>
    <w:rsid w:val="005D0ED4"/>
    <w:rsid w:val="005D1329"/>
    <w:rsid w:val="005D143D"/>
    <w:rsid w:val="005D155B"/>
    <w:rsid w:val="005D2C05"/>
    <w:rsid w:val="005D2F0C"/>
    <w:rsid w:val="005D5C8E"/>
    <w:rsid w:val="005D600B"/>
    <w:rsid w:val="005D647C"/>
    <w:rsid w:val="005E059E"/>
    <w:rsid w:val="005E0B0B"/>
    <w:rsid w:val="005E0D50"/>
    <w:rsid w:val="005E0F1B"/>
    <w:rsid w:val="005E2460"/>
    <w:rsid w:val="005E289C"/>
    <w:rsid w:val="005E30E4"/>
    <w:rsid w:val="005E3F93"/>
    <w:rsid w:val="005E4E54"/>
    <w:rsid w:val="005E5615"/>
    <w:rsid w:val="005E5C11"/>
    <w:rsid w:val="005E6B76"/>
    <w:rsid w:val="005E6F4D"/>
    <w:rsid w:val="005F00F7"/>
    <w:rsid w:val="005F0595"/>
    <w:rsid w:val="005F19C4"/>
    <w:rsid w:val="005F208F"/>
    <w:rsid w:val="005F2095"/>
    <w:rsid w:val="005F2F16"/>
    <w:rsid w:val="005F4852"/>
    <w:rsid w:val="005F4CE2"/>
    <w:rsid w:val="005F55F6"/>
    <w:rsid w:val="005F64CC"/>
    <w:rsid w:val="0060107C"/>
    <w:rsid w:val="00601538"/>
    <w:rsid w:val="00602814"/>
    <w:rsid w:val="0060429C"/>
    <w:rsid w:val="0060508A"/>
    <w:rsid w:val="00605554"/>
    <w:rsid w:val="00605B0C"/>
    <w:rsid w:val="00605C14"/>
    <w:rsid w:val="00606918"/>
    <w:rsid w:val="0060713E"/>
    <w:rsid w:val="00607538"/>
    <w:rsid w:val="00607793"/>
    <w:rsid w:val="00610249"/>
    <w:rsid w:val="00610B1A"/>
    <w:rsid w:val="00610D83"/>
    <w:rsid w:val="00610F07"/>
    <w:rsid w:val="0061188F"/>
    <w:rsid w:val="00611A8E"/>
    <w:rsid w:val="006123D3"/>
    <w:rsid w:val="00612DCD"/>
    <w:rsid w:val="00612DE5"/>
    <w:rsid w:val="00613C3A"/>
    <w:rsid w:val="00613F5B"/>
    <w:rsid w:val="00614470"/>
    <w:rsid w:val="00614FF9"/>
    <w:rsid w:val="0061657D"/>
    <w:rsid w:val="00616D00"/>
    <w:rsid w:val="00620001"/>
    <w:rsid w:val="00620E74"/>
    <w:rsid w:val="00621044"/>
    <w:rsid w:val="00621C11"/>
    <w:rsid w:val="00622B08"/>
    <w:rsid w:val="00623434"/>
    <w:rsid w:val="0062391E"/>
    <w:rsid w:val="00623FB0"/>
    <w:rsid w:val="0062437D"/>
    <w:rsid w:val="00624D96"/>
    <w:rsid w:val="006254A9"/>
    <w:rsid w:val="00625705"/>
    <w:rsid w:val="0062653F"/>
    <w:rsid w:val="00626C1E"/>
    <w:rsid w:val="00627237"/>
    <w:rsid w:val="006272DF"/>
    <w:rsid w:val="006277AD"/>
    <w:rsid w:val="0062797B"/>
    <w:rsid w:val="00627E6F"/>
    <w:rsid w:val="00630244"/>
    <w:rsid w:val="00630AFE"/>
    <w:rsid w:val="00631AF7"/>
    <w:rsid w:val="00631B4C"/>
    <w:rsid w:val="00631BC8"/>
    <w:rsid w:val="006324B9"/>
    <w:rsid w:val="006326DF"/>
    <w:rsid w:val="006327B8"/>
    <w:rsid w:val="00633A90"/>
    <w:rsid w:val="00634705"/>
    <w:rsid w:val="00634CCF"/>
    <w:rsid w:val="00635DDE"/>
    <w:rsid w:val="006369ED"/>
    <w:rsid w:val="00636AA8"/>
    <w:rsid w:val="0063704F"/>
    <w:rsid w:val="006375DE"/>
    <w:rsid w:val="00640150"/>
    <w:rsid w:val="00640951"/>
    <w:rsid w:val="00640CA8"/>
    <w:rsid w:val="006415DE"/>
    <w:rsid w:val="00641860"/>
    <w:rsid w:val="00643212"/>
    <w:rsid w:val="0064424B"/>
    <w:rsid w:val="0064542E"/>
    <w:rsid w:val="00645C8A"/>
    <w:rsid w:val="0064663C"/>
    <w:rsid w:val="00646734"/>
    <w:rsid w:val="00646A83"/>
    <w:rsid w:val="00647029"/>
    <w:rsid w:val="00647DC2"/>
    <w:rsid w:val="00650173"/>
    <w:rsid w:val="0065081E"/>
    <w:rsid w:val="006514E6"/>
    <w:rsid w:val="00651792"/>
    <w:rsid w:val="006528DA"/>
    <w:rsid w:val="006535CF"/>
    <w:rsid w:val="00653883"/>
    <w:rsid w:val="006538EA"/>
    <w:rsid w:val="006541D5"/>
    <w:rsid w:val="006545BE"/>
    <w:rsid w:val="00654870"/>
    <w:rsid w:val="00654970"/>
    <w:rsid w:val="00655627"/>
    <w:rsid w:val="00657CCC"/>
    <w:rsid w:val="0066071D"/>
    <w:rsid w:val="00661D02"/>
    <w:rsid w:val="006620B2"/>
    <w:rsid w:val="0066227C"/>
    <w:rsid w:val="00662DD7"/>
    <w:rsid w:val="00663118"/>
    <w:rsid w:val="006645A2"/>
    <w:rsid w:val="00666314"/>
    <w:rsid w:val="00666573"/>
    <w:rsid w:val="00667A16"/>
    <w:rsid w:val="0067040C"/>
    <w:rsid w:val="00670A6D"/>
    <w:rsid w:val="006714E0"/>
    <w:rsid w:val="00672AAA"/>
    <w:rsid w:val="0067353B"/>
    <w:rsid w:val="0067433B"/>
    <w:rsid w:val="006753F2"/>
    <w:rsid w:val="00675AC9"/>
    <w:rsid w:val="00677153"/>
    <w:rsid w:val="006773CC"/>
    <w:rsid w:val="00681111"/>
    <w:rsid w:val="00681117"/>
    <w:rsid w:val="006826B5"/>
    <w:rsid w:val="006835AC"/>
    <w:rsid w:val="0068446B"/>
    <w:rsid w:val="0068452F"/>
    <w:rsid w:val="00684A46"/>
    <w:rsid w:val="006851C8"/>
    <w:rsid w:val="00685394"/>
    <w:rsid w:val="006853A6"/>
    <w:rsid w:val="00685DFC"/>
    <w:rsid w:val="00685FFA"/>
    <w:rsid w:val="00686450"/>
    <w:rsid w:val="00687077"/>
    <w:rsid w:val="0068732A"/>
    <w:rsid w:val="00690B8E"/>
    <w:rsid w:val="0069163E"/>
    <w:rsid w:val="00691878"/>
    <w:rsid w:val="00692E99"/>
    <w:rsid w:val="006936CA"/>
    <w:rsid w:val="00693E1D"/>
    <w:rsid w:val="00694842"/>
    <w:rsid w:val="006948DE"/>
    <w:rsid w:val="006950D9"/>
    <w:rsid w:val="00695267"/>
    <w:rsid w:val="00695935"/>
    <w:rsid w:val="00696030"/>
    <w:rsid w:val="00696B53"/>
    <w:rsid w:val="00696F3B"/>
    <w:rsid w:val="00696F40"/>
    <w:rsid w:val="00697871"/>
    <w:rsid w:val="00697D5A"/>
    <w:rsid w:val="006A033C"/>
    <w:rsid w:val="006A0C2C"/>
    <w:rsid w:val="006A0D1B"/>
    <w:rsid w:val="006A0F87"/>
    <w:rsid w:val="006A118F"/>
    <w:rsid w:val="006A1625"/>
    <w:rsid w:val="006A30B0"/>
    <w:rsid w:val="006A3F72"/>
    <w:rsid w:val="006A41D2"/>
    <w:rsid w:val="006A43EC"/>
    <w:rsid w:val="006A4F10"/>
    <w:rsid w:val="006A56CF"/>
    <w:rsid w:val="006A761D"/>
    <w:rsid w:val="006A7ABE"/>
    <w:rsid w:val="006B0D13"/>
    <w:rsid w:val="006B0D69"/>
    <w:rsid w:val="006B1905"/>
    <w:rsid w:val="006B19DF"/>
    <w:rsid w:val="006B1A76"/>
    <w:rsid w:val="006B23A5"/>
    <w:rsid w:val="006B23E1"/>
    <w:rsid w:val="006B27C2"/>
    <w:rsid w:val="006B2C12"/>
    <w:rsid w:val="006B39C1"/>
    <w:rsid w:val="006B3B69"/>
    <w:rsid w:val="006B4C0F"/>
    <w:rsid w:val="006B507C"/>
    <w:rsid w:val="006B55DC"/>
    <w:rsid w:val="006B77E2"/>
    <w:rsid w:val="006C09D3"/>
    <w:rsid w:val="006C21EC"/>
    <w:rsid w:val="006C66EC"/>
    <w:rsid w:val="006C680D"/>
    <w:rsid w:val="006C76BE"/>
    <w:rsid w:val="006C7A1B"/>
    <w:rsid w:val="006D0922"/>
    <w:rsid w:val="006D1405"/>
    <w:rsid w:val="006D1648"/>
    <w:rsid w:val="006D18CC"/>
    <w:rsid w:val="006D1F71"/>
    <w:rsid w:val="006D2F4C"/>
    <w:rsid w:val="006D3201"/>
    <w:rsid w:val="006D3571"/>
    <w:rsid w:val="006D41FB"/>
    <w:rsid w:val="006D5123"/>
    <w:rsid w:val="006D5223"/>
    <w:rsid w:val="006D54B2"/>
    <w:rsid w:val="006D5825"/>
    <w:rsid w:val="006D67E3"/>
    <w:rsid w:val="006D6F7C"/>
    <w:rsid w:val="006D793E"/>
    <w:rsid w:val="006E02BB"/>
    <w:rsid w:val="006E09C3"/>
    <w:rsid w:val="006E1CE3"/>
    <w:rsid w:val="006E2068"/>
    <w:rsid w:val="006E3062"/>
    <w:rsid w:val="006E31CE"/>
    <w:rsid w:val="006E3942"/>
    <w:rsid w:val="006E3EB2"/>
    <w:rsid w:val="006E744D"/>
    <w:rsid w:val="006E78A7"/>
    <w:rsid w:val="006E7955"/>
    <w:rsid w:val="006E7B49"/>
    <w:rsid w:val="006E7B7E"/>
    <w:rsid w:val="006F0417"/>
    <w:rsid w:val="006F2B42"/>
    <w:rsid w:val="006F2E12"/>
    <w:rsid w:val="006F383B"/>
    <w:rsid w:val="006F38DC"/>
    <w:rsid w:val="006F53F5"/>
    <w:rsid w:val="006F550F"/>
    <w:rsid w:val="006F5C50"/>
    <w:rsid w:val="006F6336"/>
    <w:rsid w:val="006F6800"/>
    <w:rsid w:val="006F7156"/>
    <w:rsid w:val="006F7F62"/>
    <w:rsid w:val="0070093E"/>
    <w:rsid w:val="0070133B"/>
    <w:rsid w:val="00702324"/>
    <w:rsid w:val="0070443B"/>
    <w:rsid w:val="00704CBF"/>
    <w:rsid w:val="00704F95"/>
    <w:rsid w:val="00706268"/>
    <w:rsid w:val="007069FA"/>
    <w:rsid w:val="0070769E"/>
    <w:rsid w:val="00710AEE"/>
    <w:rsid w:val="007119F9"/>
    <w:rsid w:val="00711FE2"/>
    <w:rsid w:val="00712D2A"/>
    <w:rsid w:val="0071325D"/>
    <w:rsid w:val="007136CA"/>
    <w:rsid w:val="00714F7D"/>
    <w:rsid w:val="00715AB1"/>
    <w:rsid w:val="00716755"/>
    <w:rsid w:val="00716B89"/>
    <w:rsid w:val="00716C0F"/>
    <w:rsid w:val="00716C42"/>
    <w:rsid w:val="00717C9A"/>
    <w:rsid w:val="007206B1"/>
    <w:rsid w:val="00720B3D"/>
    <w:rsid w:val="007219D0"/>
    <w:rsid w:val="00722583"/>
    <w:rsid w:val="0072276F"/>
    <w:rsid w:val="007227DA"/>
    <w:rsid w:val="00723884"/>
    <w:rsid w:val="00724B0B"/>
    <w:rsid w:val="00726D62"/>
    <w:rsid w:val="00726E62"/>
    <w:rsid w:val="00730186"/>
    <w:rsid w:val="00730371"/>
    <w:rsid w:val="00730404"/>
    <w:rsid w:val="00730CF6"/>
    <w:rsid w:val="00731106"/>
    <w:rsid w:val="00732A74"/>
    <w:rsid w:val="00732E3C"/>
    <w:rsid w:val="00734532"/>
    <w:rsid w:val="007349B8"/>
    <w:rsid w:val="00734D8D"/>
    <w:rsid w:val="007366C6"/>
    <w:rsid w:val="0073671D"/>
    <w:rsid w:val="0073681C"/>
    <w:rsid w:val="00737788"/>
    <w:rsid w:val="00737799"/>
    <w:rsid w:val="00737849"/>
    <w:rsid w:val="007402CB"/>
    <w:rsid w:val="0074109B"/>
    <w:rsid w:val="00741CBE"/>
    <w:rsid w:val="0074249D"/>
    <w:rsid w:val="00743537"/>
    <w:rsid w:val="00743B43"/>
    <w:rsid w:val="00744516"/>
    <w:rsid w:val="00744D41"/>
    <w:rsid w:val="00744DAF"/>
    <w:rsid w:val="00745610"/>
    <w:rsid w:val="00745B63"/>
    <w:rsid w:val="0074623B"/>
    <w:rsid w:val="0074726F"/>
    <w:rsid w:val="00747738"/>
    <w:rsid w:val="00751F13"/>
    <w:rsid w:val="00752A0C"/>
    <w:rsid w:val="00752C2E"/>
    <w:rsid w:val="00753C11"/>
    <w:rsid w:val="00754247"/>
    <w:rsid w:val="00755F6C"/>
    <w:rsid w:val="00756033"/>
    <w:rsid w:val="007578F0"/>
    <w:rsid w:val="00761C95"/>
    <w:rsid w:val="00761E79"/>
    <w:rsid w:val="00761ED2"/>
    <w:rsid w:val="00763031"/>
    <w:rsid w:val="00764C43"/>
    <w:rsid w:val="00765126"/>
    <w:rsid w:val="00765315"/>
    <w:rsid w:val="00765B2C"/>
    <w:rsid w:val="007663FB"/>
    <w:rsid w:val="007674B9"/>
    <w:rsid w:val="00771231"/>
    <w:rsid w:val="0077165C"/>
    <w:rsid w:val="0077191C"/>
    <w:rsid w:val="00771C1B"/>
    <w:rsid w:val="00771EFD"/>
    <w:rsid w:val="007720F9"/>
    <w:rsid w:val="00772347"/>
    <w:rsid w:val="00776C5F"/>
    <w:rsid w:val="00780606"/>
    <w:rsid w:val="00780834"/>
    <w:rsid w:val="00780A47"/>
    <w:rsid w:val="00780E9D"/>
    <w:rsid w:val="007814BA"/>
    <w:rsid w:val="00781530"/>
    <w:rsid w:val="0078212D"/>
    <w:rsid w:val="0078226F"/>
    <w:rsid w:val="00782CD5"/>
    <w:rsid w:val="00783511"/>
    <w:rsid w:val="0078383B"/>
    <w:rsid w:val="00783899"/>
    <w:rsid w:val="0078404D"/>
    <w:rsid w:val="00784E02"/>
    <w:rsid w:val="00785C92"/>
    <w:rsid w:val="007860A6"/>
    <w:rsid w:val="00787EF1"/>
    <w:rsid w:val="00793EE3"/>
    <w:rsid w:val="00794103"/>
    <w:rsid w:val="00797038"/>
    <w:rsid w:val="00797329"/>
    <w:rsid w:val="007A0318"/>
    <w:rsid w:val="007A09CC"/>
    <w:rsid w:val="007A10E3"/>
    <w:rsid w:val="007A26B0"/>
    <w:rsid w:val="007A2E5C"/>
    <w:rsid w:val="007A319D"/>
    <w:rsid w:val="007A3233"/>
    <w:rsid w:val="007A3D98"/>
    <w:rsid w:val="007A3E4E"/>
    <w:rsid w:val="007A3FB3"/>
    <w:rsid w:val="007A4291"/>
    <w:rsid w:val="007A4914"/>
    <w:rsid w:val="007A4D32"/>
    <w:rsid w:val="007A55D9"/>
    <w:rsid w:val="007A5D97"/>
    <w:rsid w:val="007A6027"/>
    <w:rsid w:val="007A644D"/>
    <w:rsid w:val="007A6B3B"/>
    <w:rsid w:val="007A7112"/>
    <w:rsid w:val="007B2023"/>
    <w:rsid w:val="007B24DE"/>
    <w:rsid w:val="007B2D73"/>
    <w:rsid w:val="007B3A7D"/>
    <w:rsid w:val="007B652A"/>
    <w:rsid w:val="007B7605"/>
    <w:rsid w:val="007C172F"/>
    <w:rsid w:val="007C263B"/>
    <w:rsid w:val="007C28FD"/>
    <w:rsid w:val="007C2E00"/>
    <w:rsid w:val="007C5E6B"/>
    <w:rsid w:val="007C67E7"/>
    <w:rsid w:val="007C6A2D"/>
    <w:rsid w:val="007C7E15"/>
    <w:rsid w:val="007D02ED"/>
    <w:rsid w:val="007D0502"/>
    <w:rsid w:val="007D06EE"/>
    <w:rsid w:val="007D0813"/>
    <w:rsid w:val="007D0B11"/>
    <w:rsid w:val="007D13A4"/>
    <w:rsid w:val="007D1B1C"/>
    <w:rsid w:val="007D2FA8"/>
    <w:rsid w:val="007D3CCB"/>
    <w:rsid w:val="007D3D13"/>
    <w:rsid w:val="007D50C8"/>
    <w:rsid w:val="007D56B0"/>
    <w:rsid w:val="007D5E2B"/>
    <w:rsid w:val="007D6BFF"/>
    <w:rsid w:val="007D6CA7"/>
    <w:rsid w:val="007E0749"/>
    <w:rsid w:val="007E1474"/>
    <w:rsid w:val="007E1CF1"/>
    <w:rsid w:val="007E1F4B"/>
    <w:rsid w:val="007E29DD"/>
    <w:rsid w:val="007E369C"/>
    <w:rsid w:val="007E5B61"/>
    <w:rsid w:val="007E5B71"/>
    <w:rsid w:val="007E5CA8"/>
    <w:rsid w:val="007E6ABB"/>
    <w:rsid w:val="007E6F1B"/>
    <w:rsid w:val="007F0DD7"/>
    <w:rsid w:val="007F12ED"/>
    <w:rsid w:val="007F14DC"/>
    <w:rsid w:val="007F1BB7"/>
    <w:rsid w:val="007F2D73"/>
    <w:rsid w:val="007F2DF4"/>
    <w:rsid w:val="007F30C2"/>
    <w:rsid w:val="007F392C"/>
    <w:rsid w:val="007F3C35"/>
    <w:rsid w:val="007F43BF"/>
    <w:rsid w:val="007F5735"/>
    <w:rsid w:val="007F71C9"/>
    <w:rsid w:val="00800521"/>
    <w:rsid w:val="0080176D"/>
    <w:rsid w:val="00802FCA"/>
    <w:rsid w:val="00803143"/>
    <w:rsid w:val="008032EC"/>
    <w:rsid w:val="0080461B"/>
    <w:rsid w:val="008046F0"/>
    <w:rsid w:val="00804741"/>
    <w:rsid w:val="008051D0"/>
    <w:rsid w:val="00805740"/>
    <w:rsid w:val="008058F6"/>
    <w:rsid w:val="00805E2C"/>
    <w:rsid w:val="00805E78"/>
    <w:rsid w:val="00810E57"/>
    <w:rsid w:val="008114D9"/>
    <w:rsid w:val="00811613"/>
    <w:rsid w:val="00811DAF"/>
    <w:rsid w:val="008123AA"/>
    <w:rsid w:val="008138C7"/>
    <w:rsid w:val="00813FF2"/>
    <w:rsid w:val="00814736"/>
    <w:rsid w:val="008161DE"/>
    <w:rsid w:val="00816980"/>
    <w:rsid w:val="00816E9D"/>
    <w:rsid w:val="00817976"/>
    <w:rsid w:val="00817978"/>
    <w:rsid w:val="00820E77"/>
    <w:rsid w:val="00821482"/>
    <w:rsid w:val="0082164F"/>
    <w:rsid w:val="008217D6"/>
    <w:rsid w:val="00822102"/>
    <w:rsid w:val="008222B8"/>
    <w:rsid w:val="00822972"/>
    <w:rsid w:val="0082352A"/>
    <w:rsid w:val="008249EB"/>
    <w:rsid w:val="00826374"/>
    <w:rsid w:val="00826602"/>
    <w:rsid w:val="00826A2D"/>
    <w:rsid w:val="00827439"/>
    <w:rsid w:val="00832050"/>
    <w:rsid w:val="00832671"/>
    <w:rsid w:val="008351A4"/>
    <w:rsid w:val="00835DE4"/>
    <w:rsid w:val="00835F2A"/>
    <w:rsid w:val="008367BB"/>
    <w:rsid w:val="00836CE8"/>
    <w:rsid w:val="008371CB"/>
    <w:rsid w:val="00837A42"/>
    <w:rsid w:val="00840FB8"/>
    <w:rsid w:val="008426C7"/>
    <w:rsid w:val="00842A83"/>
    <w:rsid w:val="00843950"/>
    <w:rsid w:val="0084454C"/>
    <w:rsid w:val="00844841"/>
    <w:rsid w:val="00844EF9"/>
    <w:rsid w:val="0084575C"/>
    <w:rsid w:val="0084762F"/>
    <w:rsid w:val="00850B1F"/>
    <w:rsid w:val="0085202D"/>
    <w:rsid w:val="00852ABA"/>
    <w:rsid w:val="008531B4"/>
    <w:rsid w:val="00854104"/>
    <w:rsid w:val="008544FE"/>
    <w:rsid w:val="0085508A"/>
    <w:rsid w:val="00855566"/>
    <w:rsid w:val="00856A10"/>
    <w:rsid w:val="00860C51"/>
    <w:rsid w:val="00863DEB"/>
    <w:rsid w:val="00864275"/>
    <w:rsid w:val="00865118"/>
    <w:rsid w:val="0086516E"/>
    <w:rsid w:val="00865EFA"/>
    <w:rsid w:val="008674C8"/>
    <w:rsid w:val="00867A68"/>
    <w:rsid w:val="00867C1E"/>
    <w:rsid w:val="00867FB3"/>
    <w:rsid w:val="00870B2A"/>
    <w:rsid w:val="00870C89"/>
    <w:rsid w:val="00871A8E"/>
    <w:rsid w:val="00871CF0"/>
    <w:rsid w:val="00871FE0"/>
    <w:rsid w:val="008724F1"/>
    <w:rsid w:val="00872934"/>
    <w:rsid w:val="00872C74"/>
    <w:rsid w:val="00872FE1"/>
    <w:rsid w:val="008731FF"/>
    <w:rsid w:val="0087356B"/>
    <w:rsid w:val="00873CFC"/>
    <w:rsid w:val="008742EA"/>
    <w:rsid w:val="00875B32"/>
    <w:rsid w:val="00876093"/>
    <w:rsid w:val="008761D0"/>
    <w:rsid w:val="00877A51"/>
    <w:rsid w:val="0088387F"/>
    <w:rsid w:val="008839B8"/>
    <w:rsid w:val="00884049"/>
    <w:rsid w:val="008857DA"/>
    <w:rsid w:val="0088661C"/>
    <w:rsid w:val="00886791"/>
    <w:rsid w:val="00886955"/>
    <w:rsid w:val="008871CD"/>
    <w:rsid w:val="0088779F"/>
    <w:rsid w:val="0089071C"/>
    <w:rsid w:val="00890B3A"/>
    <w:rsid w:val="00890C62"/>
    <w:rsid w:val="00891136"/>
    <w:rsid w:val="00891B96"/>
    <w:rsid w:val="008928AF"/>
    <w:rsid w:val="0089395B"/>
    <w:rsid w:val="00893BAB"/>
    <w:rsid w:val="00893CFA"/>
    <w:rsid w:val="00894721"/>
    <w:rsid w:val="00894CF6"/>
    <w:rsid w:val="00894D18"/>
    <w:rsid w:val="008954CE"/>
    <w:rsid w:val="0089565B"/>
    <w:rsid w:val="00897ED8"/>
    <w:rsid w:val="008A0714"/>
    <w:rsid w:val="008A1ACC"/>
    <w:rsid w:val="008A1F0F"/>
    <w:rsid w:val="008A22E8"/>
    <w:rsid w:val="008A23F2"/>
    <w:rsid w:val="008A32FC"/>
    <w:rsid w:val="008A3A38"/>
    <w:rsid w:val="008A4712"/>
    <w:rsid w:val="008A5364"/>
    <w:rsid w:val="008A5765"/>
    <w:rsid w:val="008A58ED"/>
    <w:rsid w:val="008A5E73"/>
    <w:rsid w:val="008A60CF"/>
    <w:rsid w:val="008A62C2"/>
    <w:rsid w:val="008A663F"/>
    <w:rsid w:val="008A6C53"/>
    <w:rsid w:val="008A6E66"/>
    <w:rsid w:val="008A6FF2"/>
    <w:rsid w:val="008A708A"/>
    <w:rsid w:val="008B0C92"/>
    <w:rsid w:val="008B1179"/>
    <w:rsid w:val="008B14AA"/>
    <w:rsid w:val="008B1A1B"/>
    <w:rsid w:val="008B1AAA"/>
    <w:rsid w:val="008B431A"/>
    <w:rsid w:val="008B4B63"/>
    <w:rsid w:val="008B4D81"/>
    <w:rsid w:val="008B5E98"/>
    <w:rsid w:val="008B6AA6"/>
    <w:rsid w:val="008B6AF1"/>
    <w:rsid w:val="008B77CE"/>
    <w:rsid w:val="008C1AAE"/>
    <w:rsid w:val="008C277A"/>
    <w:rsid w:val="008C3EB0"/>
    <w:rsid w:val="008C4B63"/>
    <w:rsid w:val="008C501D"/>
    <w:rsid w:val="008C5DF5"/>
    <w:rsid w:val="008C7018"/>
    <w:rsid w:val="008C7F38"/>
    <w:rsid w:val="008D07EE"/>
    <w:rsid w:val="008D0AB2"/>
    <w:rsid w:val="008D20AE"/>
    <w:rsid w:val="008D2523"/>
    <w:rsid w:val="008D3718"/>
    <w:rsid w:val="008D3C2F"/>
    <w:rsid w:val="008D4345"/>
    <w:rsid w:val="008D512A"/>
    <w:rsid w:val="008D5F1B"/>
    <w:rsid w:val="008D603D"/>
    <w:rsid w:val="008D692F"/>
    <w:rsid w:val="008D76D3"/>
    <w:rsid w:val="008D7E27"/>
    <w:rsid w:val="008E02FF"/>
    <w:rsid w:val="008E044F"/>
    <w:rsid w:val="008E0B82"/>
    <w:rsid w:val="008E1AAC"/>
    <w:rsid w:val="008E2723"/>
    <w:rsid w:val="008E2EDE"/>
    <w:rsid w:val="008E34CD"/>
    <w:rsid w:val="008E3C46"/>
    <w:rsid w:val="008E52EA"/>
    <w:rsid w:val="008E58CC"/>
    <w:rsid w:val="008E5B90"/>
    <w:rsid w:val="008E68A9"/>
    <w:rsid w:val="008F2187"/>
    <w:rsid w:val="008F2274"/>
    <w:rsid w:val="008F3559"/>
    <w:rsid w:val="008F4421"/>
    <w:rsid w:val="008F5427"/>
    <w:rsid w:val="008F59C4"/>
    <w:rsid w:val="008F6051"/>
    <w:rsid w:val="008F62B3"/>
    <w:rsid w:val="008F67DE"/>
    <w:rsid w:val="008F76CB"/>
    <w:rsid w:val="008F7930"/>
    <w:rsid w:val="008F7987"/>
    <w:rsid w:val="008F7D01"/>
    <w:rsid w:val="00901A8C"/>
    <w:rsid w:val="00903017"/>
    <w:rsid w:val="00903E28"/>
    <w:rsid w:val="00904E69"/>
    <w:rsid w:val="00905170"/>
    <w:rsid w:val="00906353"/>
    <w:rsid w:val="009065F0"/>
    <w:rsid w:val="00906A71"/>
    <w:rsid w:val="00906E0F"/>
    <w:rsid w:val="009117FA"/>
    <w:rsid w:val="0091195C"/>
    <w:rsid w:val="00911AAC"/>
    <w:rsid w:val="00911CF4"/>
    <w:rsid w:val="00911EB5"/>
    <w:rsid w:val="0091344C"/>
    <w:rsid w:val="00913924"/>
    <w:rsid w:val="009159F1"/>
    <w:rsid w:val="00915D8F"/>
    <w:rsid w:val="00916E9C"/>
    <w:rsid w:val="00920569"/>
    <w:rsid w:val="00920FD1"/>
    <w:rsid w:val="00922594"/>
    <w:rsid w:val="009241E3"/>
    <w:rsid w:val="009249B1"/>
    <w:rsid w:val="00924D1C"/>
    <w:rsid w:val="009263AD"/>
    <w:rsid w:val="00926771"/>
    <w:rsid w:val="00927316"/>
    <w:rsid w:val="009277C2"/>
    <w:rsid w:val="0092796C"/>
    <w:rsid w:val="00930455"/>
    <w:rsid w:val="0093083B"/>
    <w:rsid w:val="00931ECC"/>
    <w:rsid w:val="00932553"/>
    <w:rsid w:val="00934254"/>
    <w:rsid w:val="00934324"/>
    <w:rsid w:val="009364B3"/>
    <w:rsid w:val="00937BDC"/>
    <w:rsid w:val="0094045C"/>
    <w:rsid w:val="0094059B"/>
    <w:rsid w:val="00941FF2"/>
    <w:rsid w:val="00943097"/>
    <w:rsid w:val="0094373F"/>
    <w:rsid w:val="00944CC4"/>
    <w:rsid w:val="0094620F"/>
    <w:rsid w:val="00946D62"/>
    <w:rsid w:val="0095069B"/>
    <w:rsid w:val="00953F53"/>
    <w:rsid w:val="009545BC"/>
    <w:rsid w:val="009546EA"/>
    <w:rsid w:val="00954966"/>
    <w:rsid w:val="00954F2D"/>
    <w:rsid w:val="00955E93"/>
    <w:rsid w:val="009574B3"/>
    <w:rsid w:val="0095765F"/>
    <w:rsid w:val="00957A28"/>
    <w:rsid w:val="00957F8C"/>
    <w:rsid w:val="009604CD"/>
    <w:rsid w:val="00961649"/>
    <w:rsid w:val="0096164F"/>
    <w:rsid w:val="0096205A"/>
    <w:rsid w:val="009634D8"/>
    <w:rsid w:val="0096770F"/>
    <w:rsid w:val="00967999"/>
    <w:rsid w:val="00971388"/>
    <w:rsid w:val="009723DE"/>
    <w:rsid w:val="0097460A"/>
    <w:rsid w:val="009748C1"/>
    <w:rsid w:val="0097492C"/>
    <w:rsid w:val="00974C5C"/>
    <w:rsid w:val="00976C53"/>
    <w:rsid w:val="009774EF"/>
    <w:rsid w:val="0097759D"/>
    <w:rsid w:val="009777E0"/>
    <w:rsid w:val="00980EA2"/>
    <w:rsid w:val="00981023"/>
    <w:rsid w:val="00981692"/>
    <w:rsid w:val="00982E50"/>
    <w:rsid w:val="009836B5"/>
    <w:rsid w:val="0098373A"/>
    <w:rsid w:val="0098387D"/>
    <w:rsid w:val="00983F01"/>
    <w:rsid w:val="00984035"/>
    <w:rsid w:val="00984E62"/>
    <w:rsid w:val="0098675C"/>
    <w:rsid w:val="009877C7"/>
    <w:rsid w:val="00987C40"/>
    <w:rsid w:val="009919FC"/>
    <w:rsid w:val="00991EAC"/>
    <w:rsid w:val="00992438"/>
    <w:rsid w:val="009925DE"/>
    <w:rsid w:val="00993779"/>
    <w:rsid w:val="00993A44"/>
    <w:rsid w:val="00994FE7"/>
    <w:rsid w:val="00995A00"/>
    <w:rsid w:val="00996243"/>
    <w:rsid w:val="009966D2"/>
    <w:rsid w:val="00996977"/>
    <w:rsid w:val="00996E53"/>
    <w:rsid w:val="00996FE2"/>
    <w:rsid w:val="009975B1"/>
    <w:rsid w:val="009A023F"/>
    <w:rsid w:val="009A0924"/>
    <w:rsid w:val="009A0DF6"/>
    <w:rsid w:val="009A152A"/>
    <w:rsid w:val="009A235A"/>
    <w:rsid w:val="009A2475"/>
    <w:rsid w:val="009A2F35"/>
    <w:rsid w:val="009A541C"/>
    <w:rsid w:val="009A5FA0"/>
    <w:rsid w:val="009A6C8D"/>
    <w:rsid w:val="009A7915"/>
    <w:rsid w:val="009A7A30"/>
    <w:rsid w:val="009B1286"/>
    <w:rsid w:val="009B1AB8"/>
    <w:rsid w:val="009B3EA8"/>
    <w:rsid w:val="009B59E2"/>
    <w:rsid w:val="009B5FED"/>
    <w:rsid w:val="009B66F2"/>
    <w:rsid w:val="009C1E0A"/>
    <w:rsid w:val="009C2E62"/>
    <w:rsid w:val="009C35DA"/>
    <w:rsid w:val="009C51B5"/>
    <w:rsid w:val="009D0033"/>
    <w:rsid w:val="009D07FC"/>
    <w:rsid w:val="009D5005"/>
    <w:rsid w:val="009D54A3"/>
    <w:rsid w:val="009D6123"/>
    <w:rsid w:val="009D7928"/>
    <w:rsid w:val="009E0018"/>
    <w:rsid w:val="009E1882"/>
    <w:rsid w:val="009E19F8"/>
    <w:rsid w:val="009E31F9"/>
    <w:rsid w:val="009E3361"/>
    <w:rsid w:val="009E33EB"/>
    <w:rsid w:val="009E4B9F"/>
    <w:rsid w:val="009E4E8A"/>
    <w:rsid w:val="009E60F4"/>
    <w:rsid w:val="009F01A0"/>
    <w:rsid w:val="009F061C"/>
    <w:rsid w:val="009F118F"/>
    <w:rsid w:val="009F11BE"/>
    <w:rsid w:val="009F269E"/>
    <w:rsid w:val="009F2A9C"/>
    <w:rsid w:val="009F31AF"/>
    <w:rsid w:val="009F3D6A"/>
    <w:rsid w:val="009F4B89"/>
    <w:rsid w:val="009F5129"/>
    <w:rsid w:val="009F6936"/>
    <w:rsid w:val="009F6AE4"/>
    <w:rsid w:val="009F7BF6"/>
    <w:rsid w:val="00A018BE"/>
    <w:rsid w:val="00A03B57"/>
    <w:rsid w:val="00A044D8"/>
    <w:rsid w:val="00A04635"/>
    <w:rsid w:val="00A04723"/>
    <w:rsid w:val="00A04F60"/>
    <w:rsid w:val="00A0531C"/>
    <w:rsid w:val="00A053A9"/>
    <w:rsid w:val="00A0541A"/>
    <w:rsid w:val="00A0653F"/>
    <w:rsid w:val="00A11443"/>
    <w:rsid w:val="00A11552"/>
    <w:rsid w:val="00A11CA4"/>
    <w:rsid w:val="00A12229"/>
    <w:rsid w:val="00A123FB"/>
    <w:rsid w:val="00A14164"/>
    <w:rsid w:val="00A1492C"/>
    <w:rsid w:val="00A15361"/>
    <w:rsid w:val="00A15536"/>
    <w:rsid w:val="00A16D21"/>
    <w:rsid w:val="00A17322"/>
    <w:rsid w:val="00A17FD4"/>
    <w:rsid w:val="00A20738"/>
    <w:rsid w:val="00A20A7E"/>
    <w:rsid w:val="00A20F39"/>
    <w:rsid w:val="00A215E1"/>
    <w:rsid w:val="00A21689"/>
    <w:rsid w:val="00A21B93"/>
    <w:rsid w:val="00A222B6"/>
    <w:rsid w:val="00A22EC6"/>
    <w:rsid w:val="00A230A8"/>
    <w:rsid w:val="00A239BC"/>
    <w:rsid w:val="00A2400D"/>
    <w:rsid w:val="00A26E64"/>
    <w:rsid w:val="00A30286"/>
    <w:rsid w:val="00A30440"/>
    <w:rsid w:val="00A307A1"/>
    <w:rsid w:val="00A30D6B"/>
    <w:rsid w:val="00A31729"/>
    <w:rsid w:val="00A31872"/>
    <w:rsid w:val="00A32B23"/>
    <w:rsid w:val="00A33628"/>
    <w:rsid w:val="00A33F86"/>
    <w:rsid w:val="00A34A5B"/>
    <w:rsid w:val="00A3514D"/>
    <w:rsid w:val="00A36772"/>
    <w:rsid w:val="00A377D0"/>
    <w:rsid w:val="00A37B75"/>
    <w:rsid w:val="00A405F4"/>
    <w:rsid w:val="00A40F68"/>
    <w:rsid w:val="00A42343"/>
    <w:rsid w:val="00A42C2C"/>
    <w:rsid w:val="00A43DD6"/>
    <w:rsid w:val="00A43E24"/>
    <w:rsid w:val="00A445FC"/>
    <w:rsid w:val="00A44969"/>
    <w:rsid w:val="00A44E35"/>
    <w:rsid w:val="00A468BF"/>
    <w:rsid w:val="00A4695E"/>
    <w:rsid w:val="00A46DED"/>
    <w:rsid w:val="00A47C13"/>
    <w:rsid w:val="00A504EF"/>
    <w:rsid w:val="00A512E7"/>
    <w:rsid w:val="00A51901"/>
    <w:rsid w:val="00A51CC7"/>
    <w:rsid w:val="00A5223C"/>
    <w:rsid w:val="00A5278B"/>
    <w:rsid w:val="00A52F00"/>
    <w:rsid w:val="00A52FDB"/>
    <w:rsid w:val="00A53A7F"/>
    <w:rsid w:val="00A54026"/>
    <w:rsid w:val="00A56011"/>
    <w:rsid w:val="00A56058"/>
    <w:rsid w:val="00A60F5B"/>
    <w:rsid w:val="00A61674"/>
    <w:rsid w:val="00A6187A"/>
    <w:rsid w:val="00A62ED0"/>
    <w:rsid w:val="00A65CC6"/>
    <w:rsid w:val="00A66062"/>
    <w:rsid w:val="00A668EF"/>
    <w:rsid w:val="00A66A9B"/>
    <w:rsid w:val="00A676D1"/>
    <w:rsid w:val="00A678F6"/>
    <w:rsid w:val="00A67EA2"/>
    <w:rsid w:val="00A70419"/>
    <w:rsid w:val="00A70982"/>
    <w:rsid w:val="00A70A2B"/>
    <w:rsid w:val="00A71CE3"/>
    <w:rsid w:val="00A72758"/>
    <w:rsid w:val="00A72B24"/>
    <w:rsid w:val="00A74327"/>
    <w:rsid w:val="00A74423"/>
    <w:rsid w:val="00A74742"/>
    <w:rsid w:val="00A7479C"/>
    <w:rsid w:val="00A74FFE"/>
    <w:rsid w:val="00A75177"/>
    <w:rsid w:val="00A75E25"/>
    <w:rsid w:val="00A76703"/>
    <w:rsid w:val="00A76954"/>
    <w:rsid w:val="00A7747E"/>
    <w:rsid w:val="00A77814"/>
    <w:rsid w:val="00A77F92"/>
    <w:rsid w:val="00A816B2"/>
    <w:rsid w:val="00A81D0A"/>
    <w:rsid w:val="00A81F87"/>
    <w:rsid w:val="00A82F09"/>
    <w:rsid w:val="00A83714"/>
    <w:rsid w:val="00A83A45"/>
    <w:rsid w:val="00A841E0"/>
    <w:rsid w:val="00A84866"/>
    <w:rsid w:val="00A84F5D"/>
    <w:rsid w:val="00A86139"/>
    <w:rsid w:val="00A86441"/>
    <w:rsid w:val="00A86ABB"/>
    <w:rsid w:val="00A86AE9"/>
    <w:rsid w:val="00A871DE"/>
    <w:rsid w:val="00A8720D"/>
    <w:rsid w:val="00A9061B"/>
    <w:rsid w:val="00A90F8F"/>
    <w:rsid w:val="00A91416"/>
    <w:rsid w:val="00A9187A"/>
    <w:rsid w:val="00A91D48"/>
    <w:rsid w:val="00A92572"/>
    <w:rsid w:val="00A92918"/>
    <w:rsid w:val="00A92A83"/>
    <w:rsid w:val="00A93019"/>
    <w:rsid w:val="00A93706"/>
    <w:rsid w:val="00A94BA3"/>
    <w:rsid w:val="00A94F0F"/>
    <w:rsid w:val="00A96B0C"/>
    <w:rsid w:val="00A97564"/>
    <w:rsid w:val="00A97820"/>
    <w:rsid w:val="00A97B87"/>
    <w:rsid w:val="00A97CE6"/>
    <w:rsid w:val="00A97EB7"/>
    <w:rsid w:val="00AA1710"/>
    <w:rsid w:val="00AA292E"/>
    <w:rsid w:val="00AA2BA9"/>
    <w:rsid w:val="00AA2EF5"/>
    <w:rsid w:val="00AA524C"/>
    <w:rsid w:val="00AA58C1"/>
    <w:rsid w:val="00AA6173"/>
    <w:rsid w:val="00AA7026"/>
    <w:rsid w:val="00AA79D3"/>
    <w:rsid w:val="00AB0EE7"/>
    <w:rsid w:val="00AB0F6B"/>
    <w:rsid w:val="00AB0F8A"/>
    <w:rsid w:val="00AB1FFB"/>
    <w:rsid w:val="00AB248A"/>
    <w:rsid w:val="00AB3A4C"/>
    <w:rsid w:val="00AB3D7C"/>
    <w:rsid w:val="00AB4C05"/>
    <w:rsid w:val="00AB512C"/>
    <w:rsid w:val="00AB53C1"/>
    <w:rsid w:val="00AB58EB"/>
    <w:rsid w:val="00AB623B"/>
    <w:rsid w:val="00AB671E"/>
    <w:rsid w:val="00AB6B6C"/>
    <w:rsid w:val="00AC0929"/>
    <w:rsid w:val="00AC1C16"/>
    <w:rsid w:val="00AC28B9"/>
    <w:rsid w:val="00AC2B4C"/>
    <w:rsid w:val="00AC2E82"/>
    <w:rsid w:val="00AC36E1"/>
    <w:rsid w:val="00AC456F"/>
    <w:rsid w:val="00AC4718"/>
    <w:rsid w:val="00AD0B0E"/>
    <w:rsid w:val="00AD18C4"/>
    <w:rsid w:val="00AD215C"/>
    <w:rsid w:val="00AD2203"/>
    <w:rsid w:val="00AD4BC1"/>
    <w:rsid w:val="00AD5091"/>
    <w:rsid w:val="00AD5344"/>
    <w:rsid w:val="00AD5652"/>
    <w:rsid w:val="00AD5A3F"/>
    <w:rsid w:val="00AD6822"/>
    <w:rsid w:val="00AD71B9"/>
    <w:rsid w:val="00AE07A6"/>
    <w:rsid w:val="00AE0B79"/>
    <w:rsid w:val="00AE1681"/>
    <w:rsid w:val="00AE1715"/>
    <w:rsid w:val="00AE1B4B"/>
    <w:rsid w:val="00AE1FB5"/>
    <w:rsid w:val="00AE245C"/>
    <w:rsid w:val="00AE2A9E"/>
    <w:rsid w:val="00AE404C"/>
    <w:rsid w:val="00AE4A13"/>
    <w:rsid w:val="00AE56FA"/>
    <w:rsid w:val="00AE5D64"/>
    <w:rsid w:val="00AE63A7"/>
    <w:rsid w:val="00AE746E"/>
    <w:rsid w:val="00AE7B71"/>
    <w:rsid w:val="00AE7B83"/>
    <w:rsid w:val="00AF021E"/>
    <w:rsid w:val="00AF1834"/>
    <w:rsid w:val="00AF3941"/>
    <w:rsid w:val="00AF48C4"/>
    <w:rsid w:val="00AF4C35"/>
    <w:rsid w:val="00AF54AB"/>
    <w:rsid w:val="00AF7E01"/>
    <w:rsid w:val="00B0061E"/>
    <w:rsid w:val="00B01486"/>
    <w:rsid w:val="00B015E6"/>
    <w:rsid w:val="00B02CC8"/>
    <w:rsid w:val="00B02EE0"/>
    <w:rsid w:val="00B031AB"/>
    <w:rsid w:val="00B06A2A"/>
    <w:rsid w:val="00B06D0C"/>
    <w:rsid w:val="00B0735A"/>
    <w:rsid w:val="00B078B8"/>
    <w:rsid w:val="00B07939"/>
    <w:rsid w:val="00B10599"/>
    <w:rsid w:val="00B1138D"/>
    <w:rsid w:val="00B13F5F"/>
    <w:rsid w:val="00B147EE"/>
    <w:rsid w:val="00B152A2"/>
    <w:rsid w:val="00B157F2"/>
    <w:rsid w:val="00B15D17"/>
    <w:rsid w:val="00B1612B"/>
    <w:rsid w:val="00B172B8"/>
    <w:rsid w:val="00B17D90"/>
    <w:rsid w:val="00B20642"/>
    <w:rsid w:val="00B20979"/>
    <w:rsid w:val="00B22C12"/>
    <w:rsid w:val="00B24745"/>
    <w:rsid w:val="00B25CA5"/>
    <w:rsid w:val="00B26DD3"/>
    <w:rsid w:val="00B26E01"/>
    <w:rsid w:val="00B276A7"/>
    <w:rsid w:val="00B27955"/>
    <w:rsid w:val="00B27AD3"/>
    <w:rsid w:val="00B30942"/>
    <w:rsid w:val="00B316E2"/>
    <w:rsid w:val="00B31786"/>
    <w:rsid w:val="00B31AC8"/>
    <w:rsid w:val="00B322C9"/>
    <w:rsid w:val="00B32B8C"/>
    <w:rsid w:val="00B32C6F"/>
    <w:rsid w:val="00B33A23"/>
    <w:rsid w:val="00B359B8"/>
    <w:rsid w:val="00B364DD"/>
    <w:rsid w:val="00B36DDD"/>
    <w:rsid w:val="00B37401"/>
    <w:rsid w:val="00B374A1"/>
    <w:rsid w:val="00B401B8"/>
    <w:rsid w:val="00B4020D"/>
    <w:rsid w:val="00B40EEE"/>
    <w:rsid w:val="00B42005"/>
    <w:rsid w:val="00B427E4"/>
    <w:rsid w:val="00B42ABA"/>
    <w:rsid w:val="00B43085"/>
    <w:rsid w:val="00B43B31"/>
    <w:rsid w:val="00B43E04"/>
    <w:rsid w:val="00B43EEA"/>
    <w:rsid w:val="00B44364"/>
    <w:rsid w:val="00B446BB"/>
    <w:rsid w:val="00B44A10"/>
    <w:rsid w:val="00B450B2"/>
    <w:rsid w:val="00B46C11"/>
    <w:rsid w:val="00B46D14"/>
    <w:rsid w:val="00B471DA"/>
    <w:rsid w:val="00B4741C"/>
    <w:rsid w:val="00B47CE0"/>
    <w:rsid w:val="00B5013E"/>
    <w:rsid w:val="00B50623"/>
    <w:rsid w:val="00B510E3"/>
    <w:rsid w:val="00B53070"/>
    <w:rsid w:val="00B53302"/>
    <w:rsid w:val="00B5390B"/>
    <w:rsid w:val="00B54115"/>
    <w:rsid w:val="00B54681"/>
    <w:rsid w:val="00B54C47"/>
    <w:rsid w:val="00B553C6"/>
    <w:rsid w:val="00B55712"/>
    <w:rsid w:val="00B5660F"/>
    <w:rsid w:val="00B6166D"/>
    <w:rsid w:val="00B616BB"/>
    <w:rsid w:val="00B61F3B"/>
    <w:rsid w:val="00B62788"/>
    <w:rsid w:val="00B62DCF"/>
    <w:rsid w:val="00B65A03"/>
    <w:rsid w:val="00B70631"/>
    <w:rsid w:val="00B70B50"/>
    <w:rsid w:val="00B70ECE"/>
    <w:rsid w:val="00B71334"/>
    <w:rsid w:val="00B722B7"/>
    <w:rsid w:val="00B728C4"/>
    <w:rsid w:val="00B72E24"/>
    <w:rsid w:val="00B73F00"/>
    <w:rsid w:val="00B74F2E"/>
    <w:rsid w:val="00B75ED7"/>
    <w:rsid w:val="00B76F04"/>
    <w:rsid w:val="00B7701E"/>
    <w:rsid w:val="00B77E85"/>
    <w:rsid w:val="00B805F8"/>
    <w:rsid w:val="00B8142A"/>
    <w:rsid w:val="00B81544"/>
    <w:rsid w:val="00B81746"/>
    <w:rsid w:val="00B81955"/>
    <w:rsid w:val="00B81B5E"/>
    <w:rsid w:val="00B82619"/>
    <w:rsid w:val="00B82CBA"/>
    <w:rsid w:val="00B82D46"/>
    <w:rsid w:val="00B83648"/>
    <w:rsid w:val="00B84558"/>
    <w:rsid w:val="00B846F3"/>
    <w:rsid w:val="00B87A58"/>
    <w:rsid w:val="00B87DF5"/>
    <w:rsid w:val="00B90BE4"/>
    <w:rsid w:val="00B9103D"/>
    <w:rsid w:val="00B91B50"/>
    <w:rsid w:val="00B91D43"/>
    <w:rsid w:val="00B93832"/>
    <w:rsid w:val="00B9414F"/>
    <w:rsid w:val="00B94688"/>
    <w:rsid w:val="00B948EC"/>
    <w:rsid w:val="00B9704D"/>
    <w:rsid w:val="00BA00E9"/>
    <w:rsid w:val="00BA0B27"/>
    <w:rsid w:val="00BA109E"/>
    <w:rsid w:val="00BA1132"/>
    <w:rsid w:val="00BA12A5"/>
    <w:rsid w:val="00BA14CC"/>
    <w:rsid w:val="00BA2193"/>
    <w:rsid w:val="00BA3614"/>
    <w:rsid w:val="00BA39BB"/>
    <w:rsid w:val="00BA3E5F"/>
    <w:rsid w:val="00BA464D"/>
    <w:rsid w:val="00BA72F0"/>
    <w:rsid w:val="00BA7FEC"/>
    <w:rsid w:val="00BB01CF"/>
    <w:rsid w:val="00BB0431"/>
    <w:rsid w:val="00BB0CEC"/>
    <w:rsid w:val="00BB10C7"/>
    <w:rsid w:val="00BB1CEF"/>
    <w:rsid w:val="00BB217F"/>
    <w:rsid w:val="00BB2298"/>
    <w:rsid w:val="00BB2341"/>
    <w:rsid w:val="00BB2568"/>
    <w:rsid w:val="00BB2750"/>
    <w:rsid w:val="00BB2E0D"/>
    <w:rsid w:val="00BB2EC0"/>
    <w:rsid w:val="00BB5870"/>
    <w:rsid w:val="00BB5961"/>
    <w:rsid w:val="00BB639B"/>
    <w:rsid w:val="00BB77FC"/>
    <w:rsid w:val="00BC0143"/>
    <w:rsid w:val="00BC04AD"/>
    <w:rsid w:val="00BC0D81"/>
    <w:rsid w:val="00BC2D73"/>
    <w:rsid w:val="00BC35FF"/>
    <w:rsid w:val="00BC3B83"/>
    <w:rsid w:val="00BC3D52"/>
    <w:rsid w:val="00BC3F05"/>
    <w:rsid w:val="00BC4B4E"/>
    <w:rsid w:val="00BC51F2"/>
    <w:rsid w:val="00BC55DE"/>
    <w:rsid w:val="00BC64E9"/>
    <w:rsid w:val="00BC6806"/>
    <w:rsid w:val="00BC6A4E"/>
    <w:rsid w:val="00BC6FDB"/>
    <w:rsid w:val="00BC7306"/>
    <w:rsid w:val="00BD00EA"/>
    <w:rsid w:val="00BD01D0"/>
    <w:rsid w:val="00BD0791"/>
    <w:rsid w:val="00BD27F3"/>
    <w:rsid w:val="00BD5788"/>
    <w:rsid w:val="00BD5BEB"/>
    <w:rsid w:val="00BD6346"/>
    <w:rsid w:val="00BD668F"/>
    <w:rsid w:val="00BD7827"/>
    <w:rsid w:val="00BD7F53"/>
    <w:rsid w:val="00BE0984"/>
    <w:rsid w:val="00BE2332"/>
    <w:rsid w:val="00BE2F0D"/>
    <w:rsid w:val="00BE38E5"/>
    <w:rsid w:val="00BE3B10"/>
    <w:rsid w:val="00BE4A95"/>
    <w:rsid w:val="00BE5678"/>
    <w:rsid w:val="00BE6218"/>
    <w:rsid w:val="00BE6294"/>
    <w:rsid w:val="00BE6941"/>
    <w:rsid w:val="00BE6CD6"/>
    <w:rsid w:val="00BE73F2"/>
    <w:rsid w:val="00BE7B24"/>
    <w:rsid w:val="00BE7C1B"/>
    <w:rsid w:val="00BF2EB6"/>
    <w:rsid w:val="00BF35D2"/>
    <w:rsid w:val="00BF4077"/>
    <w:rsid w:val="00BF5316"/>
    <w:rsid w:val="00BF5332"/>
    <w:rsid w:val="00BF593E"/>
    <w:rsid w:val="00BF63A9"/>
    <w:rsid w:val="00BF6A7B"/>
    <w:rsid w:val="00BF6AD9"/>
    <w:rsid w:val="00BF7785"/>
    <w:rsid w:val="00BF7EBE"/>
    <w:rsid w:val="00C0030E"/>
    <w:rsid w:val="00C00822"/>
    <w:rsid w:val="00C014DE"/>
    <w:rsid w:val="00C01E90"/>
    <w:rsid w:val="00C02827"/>
    <w:rsid w:val="00C02F8A"/>
    <w:rsid w:val="00C058CA"/>
    <w:rsid w:val="00C068BC"/>
    <w:rsid w:val="00C07566"/>
    <w:rsid w:val="00C10069"/>
    <w:rsid w:val="00C100E0"/>
    <w:rsid w:val="00C11A8E"/>
    <w:rsid w:val="00C1305D"/>
    <w:rsid w:val="00C1332B"/>
    <w:rsid w:val="00C13D87"/>
    <w:rsid w:val="00C13D99"/>
    <w:rsid w:val="00C154EF"/>
    <w:rsid w:val="00C163C0"/>
    <w:rsid w:val="00C16A19"/>
    <w:rsid w:val="00C16B07"/>
    <w:rsid w:val="00C17D8A"/>
    <w:rsid w:val="00C20C77"/>
    <w:rsid w:val="00C21376"/>
    <w:rsid w:val="00C22718"/>
    <w:rsid w:val="00C22DAD"/>
    <w:rsid w:val="00C23D33"/>
    <w:rsid w:val="00C24302"/>
    <w:rsid w:val="00C250BA"/>
    <w:rsid w:val="00C25EF9"/>
    <w:rsid w:val="00C2632F"/>
    <w:rsid w:val="00C26AC8"/>
    <w:rsid w:val="00C27C73"/>
    <w:rsid w:val="00C30378"/>
    <w:rsid w:val="00C30719"/>
    <w:rsid w:val="00C312A9"/>
    <w:rsid w:val="00C314FF"/>
    <w:rsid w:val="00C31789"/>
    <w:rsid w:val="00C3264B"/>
    <w:rsid w:val="00C334B9"/>
    <w:rsid w:val="00C340A7"/>
    <w:rsid w:val="00C348BC"/>
    <w:rsid w:val="00C34965"/>
    <w:rsid w:val="00C34D88"/>
    <w:rsid w:val="00C350F8"/>
    <w:rsid w:val="00C36D4A"/>
    <w:rsid w:val="00C37FBF"/>
    <w:rsid w:val="00C4128E"/>
    <w:rsid w:val="00C412B7"/>
    <w:rsid w:val="00C42782"/>
    <w:rsid w:val="00C4351C"/>
    <w:rsid w:val="00C43DAF"/>
    <w:rsid w:val="00C44D75"/>
    <w:rsid w:val="00C465FC"/>
    <w:rsid w:val="00C46E9F"/>
    <w:rsid w:val="00C47155"/>
    <w:rsid w:val="00C474DC"/>
    <w:rsid w:val="00C47D53"/>
    <w:rsid w:val="00C501C8"/>
    <w:rsid w:val="00C50701"/>
    <w:rsid w:val="00C50C95"/>
    <w:rsid w:val="00C518E1"/>
    <w:rsid w:val="00C52459"/>
    <w:rsid w:val="00C52B8D"/>
    <w:rsid w:val="00C547FD"/>
    <w:rsid w:val="00C54B46"/>
    <w:rsid w:val="00C55329"/>
    <w:rsid w:val="00C55379"/>
    <w:rsid w:val="00C5577D"/>
    <w:rsid w:val="00C55B4B"/>
    <w:rsid w:val="00C55F1E"/>
    <w:rsid w:val="00C573DC"/>
    <w:rsid w:val="00C57BEC"/>
    <w:rsid w:val="00C57E2A"/>
    <w:rsid w:val="00C6088A"/>
    <w:rsid w:val="00C610AA"/>
    <w:rsid w:val="00C6139C"/>
    <w:rsid w:val="00C6275B"/>
    <w:rsid w:val="00C62E53"/>
    <w:rsid w:val="00C649B4"/>
    <w:rsid w:val="00C65301"/>
    <w:rsid w:val="00C65383"/>
    <w:rsid w:val="00C65EC1"/>
    <w:rsid w:val="00C661E5"/>
    <w:rsid w:val="00C664E0"/>
    <w:rsid w:val="00C66CD1"/>
    <w:rsid w:val="00C6732B"/>
    <w:rsid w:val="00C6733E"/>
    <w:rsid w:val="00C679CF"/>
    <w:rsid w:val="00C67A9C"/>
    <w:rsid w:val="00C67BF9"/>
    <w:rsid w:val="00C70196"/>
    <w:rsid w:val="00C70A37"/>
    <w:rsid w:val="00C7156C"/>
    <w:rsid w:val="00C71883"/>
    <w:rsid w:val="00C71A00"/>
    <w:rsid w:val="00C71B36"/>
    <w:rsid w:val="00C71EA9"/>
    <w:rsid w:val="00C721D4"/>
    <w:rsid w:val="00C72832"/>
    <w:rsid w:val="00C72D99"/>
    <w:rsid w:val="00C737DC"/>
    <w:rsid w:val="00C746A9"/>
    <w:rsid w:val="00C7551F"/>
    <w:rsid w:val="00C76EC4"/>
    <w:rsid w:val="00C77370"/>
    <w:rsid w:val="00C8020D"/>
    <w:rsid w:val="00C80217"/>
    <w:rsid w:val="00C802CD"/>
    <w:rsid w:val="00C80F9F"/>
    <w:rsid w:val="00C82633"/>
    <w:rsid w:val="00C82F4C"/>
    <w:rsid w:val="00C83551"/>
    <w:rsid w:val="00C838A8"/>
    <w:rsid w:val="00C8495D"/>
    <w:rsid w:val="00C8526B"/>
    <w:rsid w:val="00C856C2"/>
    <w:rsid w:val="00C858A5"/>
    <w:rsid w:val="00C85F1D"/>
    <w:rsid w:val="00C867A2"/>
    <w:rsid w:val="00C90801"/>
    <w:rsid w:val="00C90922"/>
    <w:rsid w:val="00C909BB"/>
    <w:rsid w:val="00C9156C"/>
    <w:rsid w:val="00C93905"/>
    <w:rsid w:val="00C93D3A"/>
    <w:rsid w:val="00C97B89"/>
    <w:rsid w:val="00C97E25"/>
    <w:rsid w:val="00CA21B0"/>
    <w:rsid w:val="00CA2875"/>
    <w:rsid w:val="00CA3CF9"/>
    <w:rsid w:val="00CA4BD0"/>
    <w:rsid w:val="00CA6007"/>
    <w:rsid w:val="00CA6261"/>
    <w:rsid w:val="00CA75B9"/>
    <w:rsid w:val="00CB0541"/>
    <w:rsid w:val="00CB210A"/>
    <w:rsid w:val="00CB3980"/>
    <w:rsid w:val="00CB3AE7"/>
    <w:rsid w:val="00CB5194"/>
    <w:rsid w:val="00CB64DC"/>
    <w:rsid w:val="00CC101F"/>
    <w:rsid w:val="00CC16B5"/>
    <w:rsid w:val="00CC17A6"/>
    <w:rsid w:val="00CC1931"/>
    <w:rsid w:val="00CC209B"/>
    <w:rsid w:val="00CC2143"/>
    <w:rsid w:val="00CC3552"/>
    <w:rsid w:val="00CC46FA"/>
    <w:rsid w:val="00CC4B23"/>
    <w:rsid w:val="00CC5F97"/>
    <w:rsid w:val="00CC6D5F"/>
    <w:rsid w:val="00CC737D"/>
    <w:rsid w:val="00CC7664"/>
    <w:rsid w:val="00CC77B7"/>
    <w:rsid w:val="00CC79BA"/>
    <w:rsid w:val="00CD0F6A"/>
    <w:rsid w:val="00CD1501"/>
    <w:rsid w:val="00CD1A99"/>
    <w:rsid w:val="00CD1B79"/>
    <w:rsid w:val="00CD1DE4"/>
    <w:rsid w:val="00CD3D04"/>
    <w:rsid w:val="00CD3F96"/>
    <w:rsid w:val="00CD4208"/>
    <w:rsid w:val="00CD46BF"/>
    <w:rsid w:val="00CD4F62"/>
    <w:rsid w:val="00CD53D9"/>
    <w:rsid w:val="00CD5460"/>
    <w:rsid w:val="00CD5CF2"/>
    <w:rsid w:val="00CD629B"/>
    <w:rsid w:val="00CD7313"/>
    <w:rsid w:val="00CD74AD"/>
    <w:rsid w:val="00CD7B5D"/>
    <w:rsid w:val="00CE1539"/>
    <w:rsid w:val="00CE159F"/>
    <w:rsid w:val="00CE3174"/>
    <w:rsid w:val="00CE482A"/>
    <w:rsid w:val="00CE60D4"/>
    <w:rsid w:val="00CE7296"/>
    <w:rsid w:val="00CE74F1"/>
    <w:rsid w:val="00CF04FE"/>
    <w:rsid w:val="00CF10D8"/>
    <w:rsid w:val="00CF1275"/>
    <w:rsid w:val="00CF1593"/>
    <w:rsid w:val="00CF22B4"/>
    <w:rsid w:val="00CF2B30"/>
    <w:rsid w:val="00CF2D2E"/>
    <w:rsid w:val="00CF3A7D"/>
    <w:rsid w:val="00CF3C36"/>
    <w:rsid w:val="00CF483D"/>
    <w:rsid w:val="00CF4EBE"/>
    <w:rsid w:val="00CF5847"/>
    <w:rsid w:val="00CF6384"/>
    <w:rsid w:val="00CF76BC"/>
    <w:rsid w:val="00D00347"/>
    <w:rsid w:val="00D00FFA"/>
    <w:rsid w:val="00D015BD"/>
    <w:rsid w:val="00D02103"/>
    <w:rsid w:val="00D02180"/>
    <w:rsid w:val="00D02ADF"/>
    <w:rsid w:val="00D03A7D"/>
    <w:rsid w:val="00D03EE0"/>
    <w:rsid w:val="00D04808"/>
    <w:rsid w:val="00D05969"/>
    <w:rsid w:val="00D06CF6"/>
    <w:rsid w:val="00D06DB0"/>
    <w:rsid w:val="00D1004A"/>
    <w:rsid w:val="00D14057"/>
    <w:rsid w:val="00D15289"/>
    <w:rsid w:val="00D16381"/>
    <w:rsid w:val="00D16D64"/>
    <w:rsid w:val="00D17E9D"/>
    <w:rsid w:val="00D20133"/>
    <w:rsid w:val="00D20234"/>
    <w:rsid w:val="00D20B11"/>
    <w:rsid w:val="00D20BA7"/>
    <w:rsid w:val="00D2472C"/>
    <w:rsid w:val="00D2614C"/>
    <w:rsid w:val="00D27533"/>
    <w:rsid w:val="00D27C8E"/>
    <w:rsid w:val="00D30105"/>
    <w:rsid w:val="00D3155D"/>
    <w:rsid w:val="00D31B66"/>
    <w:rsid w:val="00D32678"/>
    <w:rsid w:val="00D32EC0"/>
    <w:rsid w:val="00D34F62"/>
    <w:rsid w:val="00D35688"/>
    <w:rsid w:val="00D36669"/>
    <w:rsid w:val="00D374E5"/>
    <w:rsid w:val="00D401F7"/>
    <w:rsid w:val="00D404BF"/>
    <w:rsid w:val="00D40A41"/>
    <w:rsid w:val="00D40AC5"/>
    <w:rsid w:val="00D41EB6"/>
    <w:rsid w:val="00D42D04"/>
    <w:rsid w:val="00D43FC9"/>
    <w:rsid w:val="00D44CA2"/>
    <w:rsid w:val="00D4572E"/>
    <w:rsid w:val="00D45AA8"/>
    <w:rsid w:val="00D45B07"/>
    <w:rsid w:val="00D46508"/>
    <w:rsid w:val="00D46892"/>
    <w:rsid w:val="00D478F5"/>
    <w:rsid w:val="00D47F7D"/>
    <w:rsid w:val="00D5058B"/>
    <w:rsid w:val="00D506DA"/>
    <w:rsid w:val="00D50DF3"/>
    <w:rsid w:val="00D51CE1"/>
    <w:rsid w:val="00D52AF8"/>
    <w:rsid w:val="00D54147"/>
    <w:rsid w:val="00D5443C"/>
    <w:rsid w:val="00D54EFE"/>
    <w:rsid w:val="00D552E8"/>
    <w:rsid w:val="00D56FED"/>
    <w:rsid w:val="00D61B57"/>
    <w:rsid w:val="00D620A8"/>
    <w:rsid w:val="00D621DF"/>
    <w:rsid w:val="00D628BF"/>
    <w:rsid w:val="00D62988"/>
    <w:rsid w:val="00D62C40"/>
    <w:rsid w:val="00D62FA5"/>
    <w:rsid w:val="00D635AC"/>
    <w:rsid w:val="00D639C4"/>
    <w:rsid w:val="00D64E88"/>
    <w:rsid w:val="00D65186"/>
    <w:rsid w:val="00D657F1"/>
    <w:rsid w:val="00D65D78"/>
    <w:rsid w:val="00D65FCD"/>
    <w:rsid w:val="00D66F5F"/>
    <w:rsid w:val="00D672D8"/>
    <w:rsid w:val="00D675A1"/>
    <w:rsid w:val="00D705DA"/>
    <w:rsid w:val="00D70C22"/>
    <w:rsid w:val="00D70DA5"/>
    <w:rsid w:val="00D715C5"/>
    <w:rsid w:val="00D7221A"/>
    <w:rsid w:val="00D7366D"/>
    <w:rsid w:val="00D74E34"/>
    <w:rsid w:val="00D75FBA"/>
    <w:rsid w:val="00D761F5"/>
    <w:rsid w:val="00D76B8A"/>
    <w:rsid w:val="00D77456"/>
    <w:rsid w:val="00D80A57"/>
    <w:rsid w:val="00D80A8C"/>
    <w:rsid w:val="00D83B03"/>
    <w:rsid w:val="00D841A4"/>
    <w:rsid w:val="00D849C2"/>
    <w:rsid w:val="00D85FFA"/>
    <w:rsid w:val="00D87FEB"/>
    <w:rsid w:val="00D90A3C"/>
    <w:rsid w:val="00D91AED"/>
    <w:rsid w:val="00D920C5"/>
    <w:rsid w:val="00D936AB"/>
    <w:rsid w:val="00D93C30"/>
    <w:rsid w:val="00D93F9A"/>
    <w:rsid w:val="00D95782"/>
    <w:rsid w:val="00D95C8A"/>
    <w:rsid w:val="00D97709"/>
    <w:rsid w:val="00D97783"/>
    <w:rsid w:val="00D97931"/>
    <w:rsid w:val="00DA0505"/>
    <w:rsid w:val="00DA0964"/>
    <w:rsid w:val="00DA1392"/>
    <w:rsid w:val="00DA17D9"/>
    <w:rsid w:val="00DA1E56"/>
    <w:rsid w:val="00DA205D"/>
    <w:rsid w:val="00DA43F7"/>
    <w:rsid w:val="00DA4F2F"/>
    <w:rsid w:val="00DA518B"/>
    <w:rsid w:val="00DA51C6"/>
    <w:rsid w:val="00DA52AF"/>
    <w:rsid w:val="00DA633F"/>
    <w:rsid w:val="00DA65C5"/>
    <w:rsid w:val="00DA65C8"/>
    <w:rsid w:val="00DA77C2"/>
    <w:rsid w:val="00DA77C7"/>
    <w:rsid w:val="00DA77D8"/>
    <w:rsid w:val="00DB0449"/>
    <w:rsid w:val="00DB058E"/>
    <w:rsid w:val="00DB0BAA"/>
    <w:rsid w:val="00DB17FC"/>
    <w:rsid w:val="00DB197B"/>
    <w:rsid w:val="00DB237D"/>
    <w:rsid w:val="00DB2842"/>
    <w:rsid w:val="00DB2B07"/>
    <w:rsid w:val="00DB4083"/>
    <w:rsid w:val="00DB52E6"/>
    <w:rsid w:val="00DB5779"/>
    <w:rsid w:val="00DB649B"/>
    <w:rsid w:val="00DB654F"/>
    <w:rsid w:val="00DB6FD5"/>
    <w:rsid w:val="00DB7000"/>
    <w:rsid w:val="00DB70FA"/>
    <w:rsid w:val="00DB7C57"/>
    <w:rsid w:val="00DB7CD7"/>
    <w:rsid w:val="00DC0C5C"/>
    <w:rsid w:val="00DC0DEF"/>
    <w:rsid w:val="00DC10B2"/>
    <w:rsid w:val="00DC1147"/>
    <w:rsid w:val="00DC1EFE"/>
    <w:rsid w:val="00DC2235"/>
    <w:rsid w:val="00DC2ED5"/>
    <w:rsid w:val="00DC3A93"/>
    <w:rsid w:val="00DC5747"/>
    <w:rsid w:val="00DC57F1"/>
    <w:rsid w:val="00DC6230"/>
    <w:rsid w:val="00DC6F6A"/>
    <w:rsid w:val="00DC73BB"/>
    <w:rsid w:val="00DD0BBC"/>
    <w:rsid w:val="00DD12DA"/>
    <w:rsid w:val="00DD1383"/>
    <w:rsid w:val="00DD1502"/>
    <w:rsid w:val="00DD2097"/>
    <w:rsid w:val="00DD2C5A"/>
    <w:rsid w:val="00DD532F"/>
    <w:rsid w:val="00DD55DA"/>
    <w:rsid w:val="00DD5783"/>
    <w:rsid w:val="00DD6018"/>
    <w:rsid w:val="00DD6498"/>
    <w:rsid w:val="00DD7FDA"/>
    <w:rsid w:val="00DE020C"/>
    <w:rsid w:val="00DE0BA0"/>
    <w:rsid w:val="00DE0C66"/>
    <w:rsid w:val="00DE1FE1"/>
    <w:rsid w:val="00DE414B"/>
    <w:rsid w:val="00DE4896"/>
    <w:rsid w:val="00DE4AA7"/>
    <w:rsid w:val="00DE4B94"/>
    <w:rsid w:val="00DE554C"/>
    <w:rsid w:val="00DE6403"/>
    <w:rsid w:val="00DF0FA4"/>
    <w:rsid w:val="00DF17E1"/>
    <w:rsid w:val="00DF3065"/>
    <w:rsid w:val="00DF4501"/>
    <w:rsid w:val="00DF4945"/>
    <w:rsid w:val="00DF4BCE"/>
    <w:rsid w:val="00DF4DE3"/>
    <w:rsid w:val="00DF5160"/>
    <w:rsid w:val="00DF520E"/>
    <w:rsid w:val="00DF5651"/>
    <w:rsid w:val="00DF5BD5"/>
    <w:rsid w:val="00DF5C4E"/>
    <w:rsid w:val="00DF6295"/>
    <w:rsid w:val="00DF729B"/>
    <w:rsid w:val="00DF7876"/>
    <w:rsid w:val="00DF7C13"/>
    <w:rsid w:val="00E00F79"/>
    <w:rsid w:val="00E016CB"/>
    <w:rsid w:val="00E025CD"/>
    <w:rsid w:val="00E0341E"/>
    <w:rsid w:val="00E03D2E"/>
    <w:rsid w:val="00E05205"/>
    <w:rsid w:val="00E05CB7"/>
    <w:rsid w:val="00E05E02"/>
    <w:rsid w:val="00E068BE"/>
    <w:rsid w:val="00E077AF"/>
    <w:rsid w:val="00E07B7D"/>
    <w:rsid w:val="00E10885"/>
    <w:rsid w:val="00E11154"/>
    <w:rsid w:val="00E11608"/>
    <w:rsid w:val="00E11EC8"/>
    <w:rsid w:val="00E12684"/>
    <w:rsid w:val="00E12DC9"/>
    <w:rsid w:val="00E1335C"/>
    <w:rsid w:val="00E13BAA"/>
    <w:rsid w:val="00E14005"/>
    <w:rsid w:val="00E14343"/>
    <w:rsid w:val="00E148C7"/>
    <w:rsid w:val="00E14AA6"/>
    <w:rsid w:val="00E15872"/>
    <w:rsid w:val="00E15887"/>
    <w:rsid w:val="00E15C33"/>
    <w:rsid w:val="00E1607C"/>
    <w:rsid w:val="00E204A3"/>
    <w:rsid w:val="00E20916"/>
    <w:rsid w:val="00E20AA6"/>
    <w:rsid w:val="00E2125D"/>
    <w:rsid w:val="00E22B21"/>
    <w:rsid w:val="00E22BDE"/>
    <w:rsid w:val="00E23121"/>
    <w:rsid w:val="00E235E3"/>
    <w:rsid w:val="00E236FC"/>
    <w:rsid w:val="00E24444"/>
    <w:rsid w:val="00E24C87"/>
    <w:rsid w:val="00E26BF1"/>
    <w:rsid w:val="00E27C4D"/>
    <w:rsid w:val="00E27F47"/>
    <w:rsid w:val="00E302FF"/>
    <w:rsid w:val="00E3160F"/>
    <w:rsid w:val="00E31DC8"/>
    <w:rsid w:val="00E32B95"/>
    <w:rsid w:val="00E37001"/>
    <w:rsid w:val="00E37234"/>
    <w:rsid w:val="00E374E7"/>
    <w:rsid w:val="00E37CB4"/>
    <w:rsid w:val="00E37E93"/>
    <w:rsid w:val="00E404F9"/>
    <w:rsid w:val="00E4053E"/>
    <w:rsid w:val="00E40578"/>
    <w:rsid w:val="00E40E9D"/>
    <w:rsid w:val="00E41E03"/>
    <w:rsid w:val="00E42711"/>
    <w:rsid w:val="00E42A92"/>
    <w:rsid w:val="00E42B8F"/>
    <w:rsid w:val="00E435A2"/>
    <w:rsid w:val="00E43B44"/>
    <w:rsid w:val="00E45004"/>
    <w:rsid w:val="00E463F6"/>
    <w:rsid w:val="00E46624"/>
    <w:rsid w:val="00E46C70"/>
    <w:rsid w:val="00E47ADE"/>
    <w:rsid w:val="00E52038"/>
    <w:rsid w:val="00E52924"/>
    <w:rsid w:val="00E53261"/>
    <w:rsid w:val="00E5332F"/>
    <w:rsid w:val="00E53940"/>
    <w:rsid w:val="00E53BD6"/>
    <w:rsid w:val="00E54722"/>
    <w:rsid w:val="00E5508F"/>
    <w:rsid w:val="00E5529E"/>
    <w:rsid w:val="00E56313"/>
    <w:rsid w:val="00E56A96"/>
    <w:rsid w:val="00E57F85"/>
    <w:rsid w:val="00E60D92"/>
    <w:rsid w:val="00E61B2F"/>
    <w:rsid w:val="00E61CC3"/>
    <w:rsid w:val="00E63526"/>
    <w:rsid w:val="00E63D8E"/>
    <w:rsid w:val="00E63D99"/>
    <w:rsid w:val="00E646F4"/>
    <w:rsid w:val="00E653EF"/>
    <w:rsid w:val="00E657C4"/>
    <w:rsid w:val="00E65A09"/>
    <w:rsid w:val="00E66197"/>
    <w:rsid w:val="00E667CA"/>
    <w:rsid w:val="00E6704D"/>
    <w:rsid w:val="00E6734F"/>
    <w:rsid w:val="00E67591"/>
    <w:rsid w:val="00E6780E"/>
    <w:rsid w:val="00E711D5"/>
    <w:rsid w:val="00E71550"/>
    <w:rsid w:val="00E7171A"/>
    <w:rsid w:val="00E7177B"/>
    <w:rsid w:val="00E71F09"/>
    <w:rsid w:val="00E72027"/>
    <w:rsid w:val="00E733AC"/>
    <w:rsid w:val="00E75446"/>
    <w:rsid w:val="00E769C8"/>
    <w:rsid w:val="00E76F47"/>
    <w:rsid w:val="00E772D9"/>
    <w:rsid w:val="00E77CEC"/>
    <w:rsid w:val="00E77D29"/>
    <w:rsid w:val="00E80909"/>
    <w:rsid w:val="00E80E16"/>
    <w:rsid w:val="00E80F18"/>
    <w:rsid w:val="00E810B5"/>
    <w:rsid w:val="00E81120"/>
    <w:rsid w:val="00E818C5"/>
    <w:rsid w:val="00E81C2A"/>
    <w:rsid w:val="00E824DF"/>
    <w:rsid w:val="00E82A6C"/>
    <w:rsid w:val="00E83172"/>
    <w:rsid w:val="00E85B3D"/>
    <w:rsid w:val="00E85E1C"/>
    <w:rsid w:val="00E8777D"/>
    <w:rsid w:val="00E90188"/>
    <w:rsid w:val="00E9059D"/>
    <w:rsid w:val="00E9085B"/>
    <w:rsid w:val="00E91696"/>
    <w:rsid w:val="00E91998"/>
    <w:rsid w:val="00E9336D"/>
    <w:rsid w:val="00E93683"/>
    <w:rsid w:val="00E938C7"/>
    <w:rsid w:val="00E938C8"/>
    <w:rsid w:val="00E955AF"/>
    <w:rsid w:val="00E96C68"/>
    <w:rsid w:val="00EA000D"/>
    <w:rsid w:val="00EA09F8"/>
    <w:rsid w:val="00EA0D3F"/>
    <w:rsid w:val="00EA13C5"/>
    <w:rsid w:val="00EA14E3"/>
    <w:rsid w:val="00EA1E1B"/>
    <w:rsid w:val="00EA234D"/>
    <w:rsid w:val="00EA31B6"/>
    <w:rsid w:val="00EA3CE0"/>
    <w:rsid w:val="00EA5724"/>
    <w:rsid w:val="00EA5BAF"/>
    <w:rsid w:val="00EA6928"/>
    <w:rsid w:val="00EA69DC"/>
    <w:rsid w:val="00EA6AC3"/>
    <w:rsid w:val="00EA6F98"/>
    <w:rsid w:val="00EA7D45"/>
    <w:rsid w:val="00EB0168"/>
    <w:rsid w:val="00EB02B3"/>
    <w:rsid w:val="00EB04EC"/>
    <w:rsid w:val="00EB0BF2"/>
    <w:rsid w:val="00EB1101"/>
    <w:rsid w:val="00EB113E"/>
    <w:rsid w:val="00EB40B4"/>
    <w:rsid w:val="00EB4751"/>
    <w:rsid w:val="00EB535C"/>
    <w:rsid w:val="00EB6F03"/>
    <w:rsid w:val="00EB72F6"/>
    <w:rsid w:val="00EC138B"/>
    <w:rsid w:val="00EC1762"/>
    <w:rsid w:val="00EC1C25"/>
    <w:rsid w:val="00EC1FD9"/>
    <w:rsid w:val="00EC2453"/>
    <w:rsid w:val="00EC335F"/>
    <w:rsid w:val="00EC3399"/>
    <w:rsid w:val="00EC3D40"/>
    <w:rsid w:val="00EC4306"/>
    <w:rsid w:val="00EC5838"/>
    <w:rsid w:val="00EC5A60"/>
    <w:rsid w:val="00EC5B65"/>
    <w:rsid w:val="00EC5F55"/>
    <w:rsid w:val="00EC5FDE"/>
    <w:rsid w:val="00EC618B"/>
    <w:rsid w:val="00EC6B94"/>
    <w:rsid w:val="00ED09E3"/>
    <w:rsid w:val="00ED0FEF"/>
    <w:rsid w:val="00ED11A4"/>
    <w:rsid w:val="00ED1B25"/>
    <w:rsid w:val="00ED1EB8"/>
    <w:rsid w:val="00ED269B"/>
    <w:rsid w:val="00ED2C87"/>
    <w:rsid w:val="00ED2FAE"/>
    <w:rsid w:val="00ED4C2A"/>
    <w:rsid w:val="00ED637E"/>
    <w:rsid w:val="00ED6F6E"/>
    <w:rsid w:val="00ED7915"/>
    <w:rsid w:val="00EE0E61"/>
    <w:rsid w:val="00EE2721"/>
    <w:rsid w:val="00EE385F"/>
    <w:rsid w:val="00EE3E54"/>
    <w:rsid w:val="00EE4F74"/>
    <w:rsid w:val="00EE5214"/>
    <w:rsid w:val="00EE7514"/>
    <w:rsid w:val="00EF0174"/>
    <w:rsid w:val="00EF1F9F"/>
    <w:rsid w:val="00EF2114"/>
    <w:rsid w:val="00EF222E"/>
    <w:rsid w:val="00EF22CF"/>
    <w:rsid w:val="00EF284F"/>
    <w:rsid w:val="00EF286A"/>
    <w:rsid w:val="00EF2A0E"/>
    <w:rsid w:val="00EF43D1"/>
    <w:rsid w:val="00EF47CD"/>
    <w:rsid w:val="00EF4818"/>
    <w:rsid w:val="00EF4979"/>
    <w:rsid w:val="00EF52A1"/>
    <w:rsid w:val="00EF536A"/>
    <w:rsid w:val="00EF56C4"/>
    <w:rsid w:val="00EF58A2"/>
    <w:rsid w:val="00EF5E86"/>
    <w:rsid w:val="00EF6A7D"/>
    <w:rsid w:val="00EF75CA"/>
    <w:rsid w:val="00F01B01"/>
    <w:rsid w:val="00F01C79"/>
    <w:rsid w:val="00F02263"/>
    <w:rsid w:val="00F03069"/>
    <w:rsid w:val="00F0425D"/>
    <w:rsid w:val="00F046B7"/>
    <w:rsid w:val="00F04EE6"/>
    <w:rsid w:val="00F056F7"/>
    <w:rsid w:val="00F057A1"/>
    <w:rsid w:val="00F06965"/>
    <w:rsid w:val="00F06EF3"/>
    <w:rsid w:val="00F077C1"/>
    <w:rsid w:val="00F10A44"/>
    <w:rsid w:val="00F10FBB"/>
    <w:rsid w:val="00F11ED2"/>
    <w:rsid w:val="00F1224E"/>
    <w:rsid w:val="00F1345F"/>
    <w:rsid w:val="00F14A1A"/>
    <w:rsid w:val="00F14A3C"/>
    <w:rsid w:val="00F15068"/>
    <w:rsid w:val="00F15BE1"/>
    <w:rsid w:val="00F16AA5"/>
    <w:rsid w:val="00F17693"/>
    <w:rsid w:val="00F17FB8"/>
    <w:rsid w:val="00F201D9"/>
    <w:rsid w:val="00F220EA"/>
    <w:rsid w:val="00F229DA"/>
    <w:rsid w:val="00F22D13"/>
    <w:rsid w:val="00F22DB2"/>
    <w:rsid w:val="00F23524"/>
    <w:rsid w:val="00F2401B"/>
    <w:rsid w:val="00F25311"/>
    <w:rsid w:val="00F270FF"/>
    <w:rsid w:val="00F27903"/>
    <w:rsid w:val="00F308CD"/>
    <w:rsid w:val="00F313B7"/>
    <w:rsid w:val="00F318A9"/>
    <w:rsid w:val="00F3228D"/>
    <w:rsid w:val="00F326AF"/>
    <w:rsid w:val="00F32E11"/>
    <w:rsid w:val="00F340A6"/>
    <w:rsid w:val="00F3427A"/>
    <w:rsid w:val="00F34A69"/>
    <w:rsid w:val="00F34DCE"/>
    <w:rsid w:val="00F356B3"/>
    <w:rsid w:val="00F368EB"/>
    <w:rsid w:val="00F36F49"/>
    <w:rsid w:val="00F373D5"/>
    <w:rsid w:val="00F37A2D"/>
    <w:rsid w:val="00F403CB"/>
    <w:rsid w:val="00F41BD5"/>
    <w:rsid w:val="00F41F69"/>
    <w:rsid w:val="00F4253E"/>
    <w:rsid w:val="00F429CC"/>
    <w:rsid w:val="00F436FF"/>
    <w:rsid w:val="00F43F76"/>
    <w:rsid w:val="00F44047"/>
    <w:rsid w:val="00F443F2"/>
    <w:rsid w:val="00F448C7"/>
    <w:rsid w:val="00F44926"/>
    <w:rsid w:val="00F449C9"/>
    <w:rsid w:val="00F44A89"/>
    <w:rsid w:val="00F44C94"/>
    <w:rsid w:val="00F455FD"/>
    <w:rsid w:val="00F47E4C"/>
    <w:rsid w:val="00F5021D"/>
    <w:rsid w:val="00F50A0D"/>
    <w:rsid w:val="00F50D90"/>
    <w:rsid w:val="00F514E4"/>
    <w:rsid w:val="00F51807"/>
    <w:rsid w:val="00F518CE"/>
    <w:rsid w:val="00F5203E"/>
    <w:rsid w:val="00F521C2"/>
    <w:rsid w:val="00F52824"/>
    <w:rsid w:val="00F53CF2"/>
    <w:rsid w:val="00F54388"/>
    <w:rsid w:val="00F54487"/>
    <w:rsid w:val="00F54D05"/>
    <w:rsid w:val="00F56C47"/>
    <w:rsid w:val="00F56CBC"/>
    <w:rsid w:val="00F56FE8"/>
    <w:rsid w:val="00F60637"/>
    <w:rsid w:val="00F6083C"/>
    <w:rsid w:val="00F60973"/>
    <w:rsid w:val="00F61C42"/>
    <w:rsid w:val="00F63109"/>
    <w:rsid w:val="00F63750"/>
    <w:rsid w:val="00F638CC"/>
    <w:rsid w:val="00F63AC7"/>
    <w:rsid w:val="00F640E4"/>
    <w:rsid w:val="00F66FC6"/>
    <w:rsid w:val="00F6753C"/>
    <w:rsid w:val="00F702A8"/>
    <w:rsid w:val="00F70362"/>
    <w:rsid w:val="00F70B5B"/>
    <w:rsid w:val="00F72DA7"/>
    <w:rsid w:val="00F73FCC"/>
    <w:rsid w:val="00F74A13"/>
    <w:rsid w:val="00F77194"/>
    <w:rsid w:val="00F77940"/>
    <w:rsid w:val="00F80893"/>
    <w:rsid w:val="00F81100"/>
    <w:rsid w:val="00F81A75"/>
    <w:rsid w:val="00F81DD7"/>
    <w:rsid w:val="00F8334D"/>
    <w:rsid w:val="00F83565"/>
    <w:rsid w:val="00F83659"/>
    <w:rsid w:val="00F83BF2"/>
    <w:rsid w:val="00F83CA3"/>
    <w:rsid w:val="00F84DA6"/>
    <w:rsid w:val="00F84DC2"/>
    <w:rsid w:val="00F873E7"/>
    <w:rsid w:val="00F87419"/>
    <w:rsid w:val="00F876CF"/>
    <w:rsid w:val="00F87DF8"/>
    <w:rsid w:val="00F87E27"/>
    <w:rsid w:val="00F94CE6"/>
    <w:rsid w:val="00F95D71"/>
    <w:rsid w:val="00F963F5"/>
    <w:rsid w:val="00F969AA"/>
    <w:rsid w:val="00F96F95"/>
    <w:rsid w:val="00F970F0"/>
    <w:rsid w:val="00F97B81"/>
    <w:rsid w:val="00FA0CDA"/>
    <w:rsid w:val="00FA0FA0"/>
    <w:rsid w:val="00FA248D"/>
    <w:rsid w:val="00FA27DF"/>
    <w:rsid w:val="00FA2A71"/>
    <w:rsid w:val="00FA2DAD"/>
    <w:rsid w:val="00FA3588"/>
    <w:rsid w:val="00FA3D58"/>
    <w:rsid w:val="00FA43A2"/>
    <w:rsid w:val="00FA4719"/>
    <w:rsid w:val="00FA513F"/>
    <w:rsid w:val="00FA6207"/>
    <w:rsid w:val="00FA6E17"/>
    <w:rsid w:val="00FA723D"/>
    <w:rsid w:val="00FA7254"/>
    <w:rsid w:val="00FA7EEE"/>
    <w:rsid w:val="00FB0571"/>
    <w:rsid w:val="00FB0776"/>
    <w:rsid w:val="00FB11DC"/>
    <w:rsid w:val="00FB12DE"/>
    <w:rsid w:val="00FB1536"/>
    <w:rsid w:val="00FB47D0"/>
    <w:rsid w:val="00FB50F7"/>
    <w:rsid w:val="00FB558C"/>
    <w:rsid w:val="00FB654C"/>
    <w:rsid w:val="00FB6A55"/>
    <w:rsid w:val="00FB7160"/>
    <w:rsid w:val="00FB7553"/>
    <w:rsid w:val="00FB7CEE"/>
    <w:rsid w:val="00FC0D1B"/>
    <w:rsid w:val="00FC0EC3"/>
    <w:rsid w:val="00FC1C3D"/>
    <w:rsid w:val="00FC4020"/>
    <w:rsid w:val="00FC5C69"/>
    <w:rsid w:val="00FC6E0D"/>
    <w:rsid w:val="00FC71FF"/>
    <w:rsid w:val="00FC7518"/>
    <w:rsid w:val="00FD15F6"/>
    <w:rsid w:val="00FD3635"/>
    <w:rsid w:val="00FD4C39"/>
    <w:rsid w:val="00FD59B3"/>
    <w:rsid w:val="00FD6007"/>
    <w:rsid w:val="00FD65A5"/>
    <w:rsid w:val="00FE06EA"/>
    <w:rsid w:val="00FE0BEC"/>
    <w:rsid w:val="00FE25B3"/>
    <w:rsid w:val="00FE3333"/>
    <w:rsid w:val="00FE3ED5"/>
    <w:rsid w:val="00FE4B2B"/>
    <w:rsid w:val="00FE4EE4"/>
    <w:rsid w:val="00FE5779"/>
    <w:rsid w:val="00FE58CC"/>
    <w:rsid w:val="00FE5EC8"/>
    <w:rsid w:val="00FE6042"/>
    <w:rsid w:val="00FF036A"/>
    <w:rsid w:val="00FF0C17"/>
    <w:rsid w:val="00FF23C1"/>
    <w:rsid w:val="00FF29A3"/>
    <w:rsid w:val="00FF2A1F"/>
    <w:rsid w:val="00FF31D3"/>
    <w:rsid w:val="00FF4262"/>
    <w:rsid w:val="00FF48D8"/>
    <w:rsid w:val="00FF4C68"/>
    <w:rsid w:val="00FF53E3"/>
    <w:rsid w:val="00FF55AE"/>
    <w:rsid w:val="00FF6AF4"/>
    <w:rsid w:val="00FF7D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D7F39"/>
  <w15:chartTrackingRefBased/>
  <w15:docId w15:val="{4BF76499-557C-4C80-9D33-34C89F7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lang w:val="en-US" w:eastAsia="en-US"/>
    </w:rPr>
  </w:style>
  <w:style w:type="paragraph" w:styleId="Heading1">
    <w:name w:val="heading 1"/>
    <w:basedOn w:val="Normal"/>
    <w:next w:val="Normal"/>
    <w:link w:val="Heading1Char"/>
    <w:uiPriority w:val="9"/>
    <w:qFormat/>
    <w:rsid w:val="0049688B"/>
    <w:pPr>
      <w:keepNext/>
      <w:spacing w:before="240" w:after="60"/>
      <w:outlineLvl w:val="0"/>
    </w:pPr>
    <w:rPr>
      <w:rFonts w:ascii="Cambria" w:eastAsia="Times New Roman" w:hAnsi="Cambria"/>
      <w:b/>
      <w:bCs/>
      <w:kern w:val="32"/>
      <w:sz w:val="32"/>
      <w:szCs w:val="32"/>
      <w:lang w:val="x-none" w:eastAsia="x-none"/>
    </w:rPr>
  </w:style>
  <w:style w:type="paragraph" w:styleId="Heading5">
    <w:name w:val="heading 5"/>
    <w:basedOn w:val="Normal"/>
    <w:link w:val="Heading5Char"/>
    <w:qFormat/>
    <w:rsid w:val="00E42A92"/>
    <w:pPr>
      <w:spacing w:before="100" w:beforeAutospacing="1" w:afterLines="30" w:after="100" w:afterAutospacing="1"/>
      <w:ind w:firstLine="57"/>
      <w:jc w:val="both"/>
      <w:outlineLvl w:val="4"/>
    </w:pPr>
    <w:rPr>
      <w:rFonts w:ascii="Arial Unicode MS" w:eastAsia="Arial Unicode MS" w:hAnsi="Arial Unicode MS"/>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E42A92"/>
    <w:rPr>
      <w:rFonts w:ascii="Arial Unicode MS" w:eastAsia="Arial Unicode MS" w:hAnsi="Arial Unicode MS"/>
      <w:b/>
      <w:bCs/>
      <w:lang w:val="x-none" w:eastAsia="x-none"/>
    </w:rPr>
  </w:style>
  <w:style w:type="paragraph" w:styleId="NormalWeb">
    <w:name w:val="Normal (Web)"/>
    <w:basedOn w:val="Normal"/>
    <w:uiPriority w:val="99"/>
    <w:rsid w:val="00E42A92"/>
    <w:pPr>
      <w:spacing w:before="100" w:beforeAutospacing="1" w:afterLines="30" w:after="100" w:afterAutospacing="1"/>
      <w:ind w:firstLine="57"/>
      <w:jc w:val="both"/>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54826"/>
    <w:pPr>
      <w:tabs>
        <w:tab w:val="center" w:pos="4680"/>
        <w:tab w:val="right" w:pos="9360"/>
      </w:tabs>
    </w:pPr>
    <w:rPr>
      <w:lang w:val="x-none" w:eastAsia="x-none"/>
    </w:rPr>
  </w:style>
  <w:style w:type="character" w:customStyle="1" w:styleId="HeaderChar">
    <w:name w:val="Header Char"/>
    <w:link w:val="Header"/>
    <w:uiPriority w:val="99"/>
    <w:rsid w:val="00354826"/>
    <w:rPr>
      <w:sz w:val="28"/>
      <w:szCs w:val="22"/>
    </w:rPr>
  </w:style>
  <w:style w:type="paragraph" w:styleId="Footer">
    <w:name w:val="footer"/>
    <w:basedOn w:val="Normal"/>
    <w:link w:val="FooterChar"/>
    <w:uiPriority w:val="99"/>
    <w:unhideWhenUsed/>
    <w:rsid w:val="00354826"/>
    <w:pPr>
      <w:tabs>
        <w:tab w:val="center" w:pos="4680"/>
        <w:tab w:val="right" w:pos="9360"/>
      </w:tabs>
    </w:pPr>
    <w:rPr>
      <w:lang w:val="x-none" w:eastAsia="x-none"/>
    </w:rPr>
  </w:style>
  <w:style w:type="character" w:customStyle="1" w:styleId="FooterChar">
    <w:name w:val="Footer Char"/>
    <w:link w:val="Footer"/>
    <w:uiPriority w:val="99"/>
    <w:rsid w:val="00354826"/>
    <w:rPr>
      <w:sz w:val="28"/>
      <w:szCs w:val="22"/>
    </w:rPr>
  </w:style>
  <w:style w:type="paragraph" w:customStyle="1" w:styleId="Char">
    <w:name w:val="Char"/>
    <w:basedOn w:val="Normal"/>
    <w:next w:val="Normal"/>
    <w:autoRedefine/>
    <w:semiHidden/>
    <w:rsid w:val="00C62E53"/>
    <w:pPr>
      <w:spacing w:before="120" w:after="120" w:line="312" w:lineRule="auto"/>
    </w:pPr>
    <w:rPr>
      <w:rFonts w:eastAsia="Times New Roman"/>
      <w:szCs w:val="28"/>
    </w:rPr>
  </w:style>
  <w:style w:type="paragraph" w:styleId="BalloonText">
    <w:name w:val="Balloon Text"/>
    <w:basedOn w:val="Normal"/>
    <w:link w:val="BalloonTextChar"/>
    <w:uiPriority w:val="99"/>
    <w:semiHidden/>
    <w:unhideWhenUsed/>
    <w:rsid w:val="006A0D1B"/>
    <w:rPr>
      <w:rFonts w:ascii="Segoe UI" w:hAnsi="Segoe UI"/>
      <w:sz w:val="18"/>
      <w:szCs w:val="18"/>
      <w:lang w:val="x-none" w:eastAsia="x-none"/>
    </w:rPr>
  </w:style>
  <w:style w:type="character" w:customStyle="1" w:styleId="BalloonTextChar">
    <w:name w:val="Balloon Text Char"/>
    <w:link w:val="BalloonText"/>
    <w:uiPriority w:val="99"/>
    <w:semiHidden/>
    <w:rsid w:val="006A0D1B"/>
    <w:rPr>
      <w:rFonts w:ascii="Segoe UI" w:hAnsi="Segoe UI" w:cs="Segoe UI"/>
      <w:sz w:val="18"/>
      <w:szCs w:val="18"/>
    </w:rPr>
  </w:style>
  <w:style w:type="paragraph" w:styleId="Title">
    <w:name w:val="Title"/>
    <w:basedOn w:val="Normal"/>
    <w:link w:val="TitleChar"/>
    <w:qFormat/>
    <w:rsid w:val="007069FA"/>
    <w:pPr>
      <w:spacing w:before="100" w:beforeAutospacing="1" w:after="100" w:afterAutospacing="1"/>
    </w:pPr>
    <w:rPr>
      <w:rFonts w:eastAsia="Times New Roman"/>
      <w:sz w:val="24"/>
      <w:szCs w:val="24"/>
      <w:lang w:val="x-none" w:eastAsia="x-none"/>
    </w:rPr>
  </w:style>
  <w:style w:type="character" w:customStyle="1" w:styleId="TitleChar">
    <w:name w:val="Title Char"/>
    <w:link w:val="Title"/>
    <w:rsid w:val="007069FA"/>
    <w:rPr>
      <w:rFonts w:eastAsia="Times New Roman"/>
      <w:sz w:val="24"/>
      <w:szCs w:val="24"/>
    </w:rPr>
  </w:style>
  <w:style w:type="table" w:styleId="TableGrid">
    <w:name w:val="Table Grid"/>
    <w:basedOn w:val="TableNormal"/>
    <w:uiPriority w:val="39"/>
    <w:rsid w:val="007069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9688B"/>
    <w:rPr>
      <w:rFonts w:ascii="Cambria" w:eastAsia="Times New Roman" w:hAnsi="Cambria" w:cs="Times New Roman"/>
      <w:b/>
      <w:bCs/>
      <w:kern w:val="32"/>
      <w:sz w:val="32"/>
      <w:szCs w:val="32"/>
    </w:rPr>
  </w:style>
  <w:style w:type="paragraph" w:styleId="BodyTextIndent">
    <w:name w:val="Body Text Indent"/>
    <w:basedOn w:val="Normal"/>
    <w:link w:val="BodyTextIndentChar"/>
    <w:rsid w:val="00DC3A93"/>
    <w:pPr>
      <w:spacing w:after="120"/>
      <w:ind w:left="283"/>
    </w:pPr>
    <w:rPr>
      <w:rFonts w:eastAsia="Times New Roman"/>
      <w:sz w:val="24"/>
      <w:szCs w:val="24"/>
      <w:lang w:val="x-none" w:eastAsia="x-none"/>
    </w:rPr>
  </w:style>
  <w:style w:type="character" w:customStyle="1" w:styleId="BodyTextIndentChar">
    <w:name w:val="Body Text Indent Char"/>
    <w:link w:val="BodyTextIndent"/>
    <w:rsid w:val="00DC3A93"/>
    <w:rPr>
      <w:rFonts w:eastAsia="Times New Roman"/>
      <w:sz w:val="24"/>
      <w:szCs w:val="24"/>
      <w:lang w:val="x-none" w:eastAsia="x-none"/>
    </w:rPr>
  </w:style>
  <w:style w:type="character" w:customStyle="1" w:styleId="Hyperlink3">
    <w:name w:val="Hyperlink.3"/>
    <w:rsid w:val="004D7C5B"/>
    <w:rPr>
      <w:rFonts w:ascii="Times New Roman" w:eastAsia="Times New Roman" w:hAnsi="Times New Roman" w:cs="Times New Roman"/>
      <w:color w:val="000000"/>
      <w:sz w:val="28"/>
      <w:szCs w:val="28"/>
      <w:u w:color="000000"/>
    </w:rPr>
  </w:style>
  <w:style w:type="paragraph" w:styleId="FootnoteText">
    <w:name w:val="footnote text"/>
    <w:basedOn w:val="Normal"/>
    <w:link w:val="FootnoteTextChar"/>
    <w:uiPriority w:val="99"/>
    <w:semiHidden/>
    <w:unhideWhenUsed/>
    <w:rsid w:val="004D7C5B"/>
    <w:rPr>
      <w:sz w:val="20"/>
      <w:szCs w:val="20"/>
    </w:rPr>
  </w:style>
  <w:style w:type="character" w:customStyle="1" w:styleId="FootnoteTextChar">
    <w:name w:val="Footnote Text Char"/>
    <w:basedOn w:val="DefaultParagraphFont"/>
    <w:link w:val="FootnoteText"/>
    <w:uiPriority w:val="99"/>
    <w:semiHidden/>
    <w:rsid w:val="004D7C5B"/>
  </w:style>
  <w:style w:type="character" w:styleId="FootnoteReference">
    <w:name w:val="footnote reference"/>
    <w:uiPriority w:val="99"/>
    <w:semiHidden/>
    <w:unhideWhenUsed/>
    <w:rsid w:val="004D7C5B"/>
    <w:rPr>
      <w:vertAlign w:val="superscript"/>
    </w:rPr>
  </w:style>
  <w:style w:type="paragraph" w:styleId="Revision">
    <w:name w:val="Revision"/>
    <w:hidden/>
    <w:uiPriority w:val="71"/>
    <w:rsid w:val="00DC6F6A"/>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6026">
      <w:bodyDiv w:val="1"/>
      <w:marLeft w:val="0"/>
      <w:marRight w:val="0"/>
      <w:marTop w:val="0"/>
      <w:marBottom w:val="0"/>
      <w:divBdr>
        <w:top w:val="none" w:sz="0" w:space="0" w:color="auto"/>
        <w:left w:val="none" w:sz="0" w:space="0" w:color="auto"/>
        <w:bottom w:val="none" w:sz="0" w:space="0" w:color="auto"/>
        <w:right w:val="none" w:sz="0" w:space="0" w:color="auto"/>
      </w:divBdr>
    </w:div>
    <w:div w:id="392967440">
      <w:bodyDiv w:val="1"/>
      <w:marLeft w:val="0"/>
      <w:marRight w:val="0"/>
      <w:marTop w:val="0"/>
      <w:marBottom w:val="0"/>
      <w:divBdr>
        <w:top w:val="none" w:sz="0" w:space="0" w:color="auto"/>
        <w:left w:val="none" w:sz="0" w:space="0" w:color="auto"/>
        <w:bottom w:val="none" w:sz="0" w:space="0" w:color="auto"/>
        <w:right w:val="none" w:sz="0" w:space="0" w:color="auto"/>
      </w:divBdr>
    </w:div>
    <w:div w:id="8824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4</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Windows 8</dc:creator>
  <cp:keywords/>
  <dc:description/>
  <cp:lastModifiedBy>Hương Nguyễn</cp:lastModifiedBy>
  <cp:revision>460</cp:revision>
  <cp:lastPrinted>2023-11-24T01:42:00Z</cp:lastPrinted>
  <dcterms:created xsi:type="dcterms:W3CDTF">2022-03-01T02:07:00Z</dcterms:created>
  <dcterms:modified xsi:type="dcterms:W3CDTF">2023-11-24T01:46:00Z</dcterms:modified>
</cp:coreProperties>
</file>